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DEA" w:rsidRPr="0077602A" w:rsidRDefault="00094DEA" w:rsidP="0077602A">
      <w:pPr>
        <w:bidi/>
        <w:rPr>
          <w:rFonts w:ascii="Simplified Arabic" w:hAnsi="Simplified Arabic" w:cs="Simplified Arabic"/>
          <w:color w:val="76923C" w:themeColor="accent3" w:themeShade="BF"/>
          <w:sz w:val="56"/>
          <w:szCs w:val="56"/>
          <w:rtl/>
        </w:rPr>
      </w:pPr>
      <w:r w:rsidRPr="0077602A">
        <w:rPr>
          <w:rFonts w:ascii="Simplified Arabic" w:hAnsi="Simplified Arabic" w:cs="Simplified Arabic"/>
          <w:color w:val="76923C" w:themeColor="accent3" w:themeShade="BF"/>
          <w:sz w:val="56"/>
          <w:szCs w:val="56"/>
          <w:rtl/>
        </w:rPr>
        <w:t>المحور الأول: الاختلاط بين الجواز والتحريم.</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8"/>
        <w:gridCol w:w="2070"/>
        <w:gridCol w:w="1980"/>
        <w:gridCol w:w="1998"/>
      </w:tblGrid>
      <w:tr w:rsidR="00094DEA" w:rsidRPr="00094DEA" w:rsidTr="008C73F2">
        <w:tc>
          <w:tcPr>
            <w:tcW w:w="8856" w:type="dxa"/>
            <w:gridSpan w:val="4"/>
          </w:tcPr>
          <w:p w:rsidR="00094DEA" w:rsidRPr="00094DEA" w:rsidRDefault="00094DEA" w:rsidP="008C73F2">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المحور الأول</w:t>
            </w:r>
          </w:p>
        </w:tc>
      </w:tr>
      <w:tr w:rsidR="00094DEA" w:rsidRPr="00094DEA" w:rsidTr="008C73F2">
        <w:tc>
          <w:tcPr>
            <w:tcW w:w="2808" w:type="dxa"/>
            <w:shd w:val="clear" w:color="auto" w:fill="BFBFBF"/>
          </w:tcPr>
          <w:p w:rsidR="00094DEA" w:rsidRPr="00094DEA" w:rsidRDefault="00094DEA" w:rsidP="008C73F2">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النشاط</w:t>
            </w:r>
          </w:p>
        </w:tc>
        <w:tc>
          <w:tcPr>
            <w:tcW w:w="2070" w:type="dxa"/>
            <w:shd w:val="clear" w:color="auto" w:fill="BFBFBF"/>
          </w:tcPr>
          <w:p w:rsidR="00094DEA" w:rsidRPr="00094DEA" w:rsidRDefault="00094DEA" w:rsidP="008C73F2">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المدة الزمنية</w:t>
            </w:r>
          </w:p>
        </w:tc>
        <w:tc>
          <w:tcPr>
            <w:tcW w:w="1980" w:type="dxa"/>
            <w:shd w:val="clear" w:color="auto" w:fill="BFBFBF"/>
          </w:tcPr>
          <w:p w:rsidR="00094DEA" w:rsidRPr="00094DEA" w:rsidRDefault="00094DEA" w:rsidP="008C73F2">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الطريقة</w:t>
            </w:r>
          </w:p>
        </w:tc>
        <w:tc>
          <w:tcPr>
            <w:tcW w:w="1998" w:type="dxa"/>
            <w:shd w:val="clear" w:color="auto" w:fill="BFBFBF"/>
          </w:tcPr>
          <w:p w:rsidR="00094DEA" w:rsidRPr="00094DEA" w:rsidRDefault="00094DEA" w:rsidP="008C73F2">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الوسائل</w:t>
            </w:r>
          </w:p>
        </w:tc>
      </w:tr>
      <w:tr w:rsidR="00094DEA" w:rsidRPr="00094DEA" w:rsidTr="008C73F2">
        <w:trPr>
          <w:trHeight w:val="1455"/>
        </w:trPr>
        <w:tc>
          <w:tcPr>
            <w:tcW w:w="2808" w:type="dxa"/>
          </w:tcPr>
          <w:p w:rsidR="00094DEA" w:rsidRPr="00094DEA" w:rsidRDefault="00094DEA" w:rsidP="008C73F2">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تعريفُ الاختلاط، والتمييزُ بين قسميه: المحرَّم والجائز</w:t>
            </w:r>
          </w:p>
        </w:tc>
        <w:tc>
          <w:tcPr>
            <w:tcW w:w="2070" w:type="dxa"/>
          </w:tcPr>
          <w:p w:rsidR="00094DEA" w:rsidRPr="00094DEA" w:rsidRDefault="00094DEA" w:rsidP="00424E4D">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1</w:t>
            </w:r>
            <w:r w:rsidR="00424E4D">
              <w:rPr>
                <w:rFonts w:ascii="Simplified Arabic" w:hAnsi="Simplified Arabic" w:cs="Simplified Arabic" w:hint="cs"/>
                <w:b/>
                <w:bCs/>
                <w:sz w:val="32"/>
                <w:szCs w:val="32"/>
                <w:rtl/>
              </w:rPr>
              <w:t>5</w:t>
            </w:r>
            <w:r w:rsidRPr="00094DEA">
              <w:rPr>
                <w:rFonts w:ascii="Simplified Arabic" w:hAnsi="Simplified Arabic" w:cs="Simplified Arabic"/>
                <w:b/>
                <w:bCs/>
                <w:sz w:val="32"/>
                <w:szCs w:val="32"/>
                <w:rtl/>
              </w:rPr>
              <w:t xml:space="preserve"> د.</w:t>
            </w:r>
          </w:p>
        </w:tc>
        <w:tc>
          <w:tcPr>
            <w:tcW w:w="1980" w:type="dxa"/>
          </w:tcPr>
          <w:p w:rsidR="00094DEA" w:rsidRDefault="00094DEA" w:rsidP="008C73F2">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الحديث</w:t>
            </w:r>
          </w:p>
          <w:p w:rsidR="00BF163E" w:rsidRDefault="00BF163E" w:rsidP="00BF163E">
            <w:pPr>
              <w:bidi/>
              <w:spacing w:after="0" w:line="240" w:lineRule="auto"/>
              <w:jc w:val="center"/>
              <w:rPr>
                <w:rFonts w:ascii="Simplified Arabic" w:hAnsi="Simplified Arabic" w:cs="Simplified Arabic"/>
                <w:b/>
                <w:bCs/>
                <w:sz w:val="32"/>
                <w:szCs w:val="32"/>
                <w:rtl/>
              </w:rPr>
            </w:pPr>
            <w:r>
              <w:rPr>
                <w:rFonts w:ascii="Simplified Arabic" w:hAnsi="Simplified Arabic" w:cs="Simplified Arabic" w:hint="cs"/>
                <w:b/>
                <w:bCs/>
                <w:sz w:val="32"/>
                <w:szCs w:val="32"/>
                <w:rtl/>
              </w:rPr>
              <w:t>+</w:t>
            </w:r>
          </w:p>
          <w:p w:rsidR="00BF163E" w:rsidRPr="00094DEA" w:rsidRDefault="00BF163E" w:rsidP="00BF163E">
            <w:pPr>
              <w:bidi/>
              <w:spacing w:after="0" w:line="240" w:lineRule="auto"/>
              <w:jc w:val="center"/>
              <w:rPr>
                <w:rFonts w:ascii="Simplified Arabic" w:hAnsi="Simplified Arabic" w:cs="Simplified Arabic"/>
                <w:b/>
                <w:bCs/>
                <w:sz w:val="32"/>
                <w:szCs w:val="32"/>
                <w:rtl/>
              </w:rPr>
            </w:pPr>
            <w:r>
              <w:rPr>
                <w:rFonts w:ascii="Simplified Arabic" w:hAnsi="Simplified Arabic" w:cs="Simplified Arabic" w:hint="cs"/>
                <w:b/>
                <w:bCs/>
                <w:sz w:val="32"/>
                <w:szCs w:val="32"/>
                <w:rtl/>
              </w:rPr>
              <w:t>دراسة حالة</w:t>
            </w:r>
          </w:p>
        </w:tc>
        <w:tc>
          <w:tcPr>
            <w:tcW w:w="1998" w:type="dxa"/>
          </w:tcPr>
          <w:p w:rsidR="00094DEA" w:rsidRPr="00094DEA" w:rsidRDefault="00094DEA" w:rsidP="008C73F2">
            <w:pPr>
              <w:bidi/>
              <w:spacing w:after="0" w:line="240" w:lineRule="auto"/>
              <w:jc w:val="center"/>
              <w:rPr>
                <w:rFonts w:ascii="Simplified Arabic" w:hAnsi="Simplified Arabic" w:cs="Simplified Arabic"/>
                <w:b/>
                <w:bCs/>
                <w:sz w:val="32"/>
                <w:szCs w:val="32"/>
                <w:rtl/>
                <w:lang w:bidi="ar-LB"/>
              </w:rPr>
            </w:pPr>
            <w:r w:rsidRPr="00094DEA">
              <w:rPr>
                <w:rFonts w:ascii="Simplified Arabic" w:hAnsi="Simplified Arabic" w:cs="Simplified Arabic"/>
                <w:b/>
                <w:bCs/>
                <w:sz w:val="32"/>
                <w:szCs w:val="32"/>
                <w:rtl/>
                <w:lang w:bidi="ar-LB"/>
              </w:rPr>
              <w:t>صور أو رسومات معبّرة.</w:t>
            </w:r>
          </w:p>
        </w:tc>
      </w:tr>
      <w:tr w:rsidR="00094DEA" w:rsidRPr="00094DEA" w:rsidTr="008C73F2">
        <w:tc>
          <w:tcPr>
            <w:tcW w:w="2808" w:type="dxa"/>
          </w:tcPr>
          <w:p w:rsidR="00094DEA" w:rsidRPr="00094DEA" w:rsidRDefault="00094DEA" w:rsidP="008C73F2">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أشكال الاختلاط</w:t>
            </w:r>
          </w:p>
        </w:tc>
        <w:tc>
          <w:tcPr>
            <w:tcW w:w="2070" w:type="dxa"/>
          </w:tcPr>
          <w:p w:rsidR="00094DEA" w:rsidRPr="00094DEA" w:rsidRDefault="00094DEA" w:rsidP="00424E4D">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1</w:t>
            </w:r>
            <w:r w:rsidR="00424E4D">
              <w:rPr>
                <w:rFonts w:ascii="Simplified Arabic" w:hAnsi="Simplified Arabic" w:cs="Simplified Arabic" w:hint="cs"/>
                <w:b/>
                <w:bCs/>
                <w:sz w:val="32"/>
                <w:szCs w:val="32"/>
                <w:rtl/>
              </w:rPr>
              <w:t>5</w:t>
            </w:r>
            <w:bookmarkStart w:id="0" w:name="_GoBack"/>
            <w:bookmarkEnd w:id="0"/>
            <w:r w:rsidRPr="00094DEA">
              <w:rPr>
                <w:rFonts w:ascii="Simplified Arabic" w:hAnsi="Simplified Arabic" w:cs="Simplified Arabic"/>
                <w:b/>
                <w:bCs/>
                <w:sz w:val="32"/>
                <w:szCs w:val="32"/>
                <w:rtl/>
              </w:rPr>
              <w:t xml:space="preserve"> د.</w:t>
            </w:r>
          </w:p>
        </w:tc>
        <w:tc>
          <w:tcPr>
            <w:tcW w:w="1980" w:type="dxa"/>
          </w:tcPr>
          <w:p w:rsidR="00094DEA" w:rsidRPr="00094DEA" w:rsidRDefault="00094DEA" w:rsidP="008C73F2">
            <w:pPr>
              <w:bidi/>
              <w:spacing w:after="0" w:line="240" w:lineRule="auto"/>
              <w:jc w:val="center"/>
              <w:rPr>
                <w:rFonts w:ascii="Simplified Arabic" w:hAnsi="Simplified Arabic" w:cs="Simplified Arabic"/>
                <w:b/>
                <w:bCs/>
                <w:sz w:val="32"/>
                <w:szCs w:val="32"/>
                <w:rtl/>
              </w:rPr>
            </w:pPr>
            <w:r w:rsidRPr="00094DEA">
              <w:rPr>
                <w:rFonts w:ascii="Simplified Arabic" w:hAnsi="Simplified Arabic" w:cs="Simplified Arabic"/>
                <w:b/>
                <w:bCs/>
                <w:sz w:val="32"/>
                <w:szCs w:val="32"/>
                <w:rtl/>
              </w:rPr>
              <w:t xml:space="preserve">سؤال وجواب </w:t>
            </w:r>
          </w:p>
        </w:tc>
        <w:tc>
          <w:tcPr>
            <w:tcW w:w="1998" w:type="dxa"/>
          </w:tcPr>
          <w:p w:rsidR="00094DEA" w:rsidRPr="00094DEA" w:rsidRDefault="00094DEA" w:rsidP="008C73F2">
            <w:pPr>
              <w:bidi/>
              <w:spacing w:after="0" w:line="240" w:lineRule="auto"/>
              <w:jc w:val="center"/>
              <w:rPr>
                <w:rFonts w:ascii="Simplified Arabic" w:hAnsi="Simplified Arabic" w:cs="Simplified Arabic"/>
                <w:b/>
                <w:bCs/>
                <w:sz w:val="32"/>
                <w:szCs w:val="32"/>
              </w:rPr>
            </w:pPr>
            <w:r w:rsidRPr="00094DEA">
              <w:rPr>
                <w:rFonts w:ascii="Simplified Arabic" w:hAnsi="Simplified Arabic" w:cs="Simplified Arabic"/>
                <w:b/>
                <w:bCs/>
                <w:sz w:val="32"/>
                <w:szCs w:val="32"/>
                <w:rtl/>
              </w:rPr>
              <w:t xml:space="preserve">شاشة </w:t>
            </w:r>
            <w:r w:rsidRPr="00094DEA">
              <w:rPr>
                <w:rFonts w:ascii="Simplified Arabic" w:hAnsi="Simplified Arabic" w:cs="Simplified Arabic"/>
                <w:b/>
                <w:bCs/>
                <w:sz w:val="32"/>
                <w:szCs w:val="32"/>
              </w:rPr>
              <w:t>L.C.D.</w:t>
            </w:r>
          </w:p>
        </w:tc>
      </w:tr>
    </w:tbl>
    <w:p w:rsidR="00094DEA" w:rsidRPr="00094DEA" w:rsidRDefault="00094DEA" w:rsidP="00094DEA">
      <w:pPr>
        <w:bidi/>
        <w:rPr>
          <w:rFonts w:ascii="Simplified Arabic" w:hAnsi="Simplified Arabic" w:cs="Simplified Arabic"/>
          <w:b/>
          <w:bCs/>
          <w:sz w:val="32"/>
          <w:szCs w:val="32"/>
          <w:rtl/>
        </w:rPr>
      </w:pPr>
      <w:r w:rsidRPr="00094DEA">
        <w:rPr>
          <w:rFonts w:ascii="Simplified Arabic" w:hAnsi="Simplified Arabic" w:cs="Simplified Arabic"/>
          <w:b/>
          <w:bCs/>
          <w:sz w:val="32"/>
          <w:szCs w:val="32"/>
          <w:rtl/>
        </w:rPr>
        <w:t xml:space="preserve"> </w:t>
      </w:r>
    </w:p>
    <w:p w:rsidR="00094DEA" w:rsidRPr="00094DEA" w:rsidRDefault="00094DEA" w:rsidP="00094DEA">
      <w:pPr>
        <w:bidi/>
        <w:spacing w:after="120" w:line="240" w:lineRule="auto"/>
        <w:jc w:val="both"/>
        <w:rPr>
          <w:rFonts w:ascii="Simplified Arabic" w:hAnsi="Simplified Arabic" w:cs="Simplified Arabic"/>
          <w:sz w:val="32"/>
          <w:szCs w:val="32"/>
          <w:rtl/>
        </w:rPr>
      </w:pPr>
    </w:p>
    <w:p w:rsidR="00094DEA" w:rsidRPr="00013159" w:rsidRDefault="00094DEA" w:rsidP="00AB506B">
      <w:pPr>
        <w:numPr>
          <w:ilvl w:val="0"/>
          <w:numId w:val="5"/>
        </w:numPr>
        <w:bidi/>
        <w:rPr>
          <w:rFonts w:ascii="Simplified Arabic" w:hAnsi="Simplified Arabic" w:cs="Simplified Arabic"/>
          <w:b/>
          <w:bCs/>
          <w:color w:val="8064A2" w:themeColor="accent4"/>
          <w:sz w:val="32"/>
          <w:szCs w:val="32"/>
          <w:u w:val="single"/>
        </w:rPr>
      </w:pPr>
      <w:r w:rsidRPr="00AB506B">
        <w:rPr>
          <w:rFonts w:ascii="Simplified Arabic" w:hAnsi="Simplified Arabic" w:cs="Simplified Arabic"/>
          <w:b/>
          <w:bCs/>
          <w:color w:val="8064A2" w:themeColor="accent4"/>
          <w:sz w:val="32"/>
          <w:szCs w:val="32"/>
          <w:rtl/>
        </w:rPr>
        <w:t xml:space="preserve"> </w:t>
      </w:r>
      <w:r w:rsidRPr="00013159">
        <w:rPr>
          <w:rFonts w:ascii="Simplified Arabic" w:hAnsi="Simplified Arabic" w:cs="Simplified Arabic"/>
          <w:b/>
          <w:bCs/>
          <w:color w:val="8064A2" w:themeColor="accent4"/>
          <w:sz w:val="32"/>
          <w:szCs w:val="32"/>
          <w:u w:val="single"/>
          <w:rtl/>
        </w:rPr>
        <w:t>ما هو الاختلاط؟</w:t>
      </w:r>
    </w:p>
    <w:p w:rsidR="00094DEA" w:rsidRPr="00094DEA" w:rsidRDefault="00094DEA" w:rsidP="00094DEA">
      <w:pPr>
        <w:pStyle w:val="ListParagraph"/>
        <w:ind w:left="1080"/>
        <w:rPr>
          <w:rFonts w:ascii="Simplified Arabic" w:hAnsi="Simplified Arabic" w:cs="Simplified Arabic"/>
          <w:b/>
          <w:bCs/>
          <w:color w:val="FF0000"/>
          <w:sz w:val="32"/>
          <w:szCs w:val="32"/>
          <w:lang w:bidi="ar-LB"/>
        </w:rPr>
      </w:pPr>
    </w:p>
    <w:p w:rsidR="00094DEA" w:rsidRPr="00094DEA" w:rsidRDefault="00094DEA" w:rsidP="00094DEA">
      <w:pPr>
        <w:pStyle w:val="ListParagraph"/>
        <w:numPr>
          <w:ilvl w:val="0"/>
          <w:numId w:val="6"/>
        </w:numPr>
        <w:jc w:val="both"/>
        <w:rPr>
          <w:rFonts w:ascii="Simplified Arabic" w:hAnsi="Simplified Arabic" w:cs="Simplified Arabic"/>
          <w:color w:val="FF0000"/>
          <w:sz w:val="32"/>
          <w:szCs w:val="32"/>
          <w:rtl/>
          <w:lang w:bidi="ar-LB"/>
        </w:rPr>
      </w:pPr>
      <w:r w:rsidRPr="00094DEA">
        <w:rPr>
          <w:rFonts w:ascii="Simplified Arabic" w:hAnsi="Simplified Arabic" w:cs="Simplified Arabic"/>
          <w:color w:val="FF0000"/>
          <w:sz w:val="32"/>
          <w:szCs w:val="32"/>
          <w:rtl/>
          <w:lang w:bidi="ar-LB"/>
        </w:rPr>
        <w:t>ما هو المعنى اللغوي للاختلاط؟</w:t>
      </w:r>
    </w:p>
    <w:p w:rsidR="00094DEA" w:rsidRPr="00094DEA" w:rsidRDefault="00094DEA" w:rsidP="00094DEA">
      <w:pPr>
        <w:pStyle w:val="ListParagraph"/>
        <w:jc w:val="both"/>
        <w:rPr>
          <w:rFonts w:ascii="Simplified Arabic" w:hAnsi="Simplified Arabic" w:cs="Simplified Arabic"/>
          <w:sz w:val="32"/>
          <w:szCs w:val="32"/>
          <w:rtl/>
          <w:lang w:bidi="ar-LB"/>
        </w:rPr>
      </w:pPr>
      <w:r w:rsidRPr="00094DEA">
        <w:rPr>
          <w:rFonts w:ascii="Simplified Arabic" w:hAnsi="Simplified Arabic" w:cs="Simplified Arabic"/>
          <w:sz w:val="32"/>
          <w:szCs w:val="32"/>
          <w:rtl/>
          <w:lang w:bidi="ar-LB"/>
        </w:rPr>
        <w:t>ضَمُّ الشيء إلى الشيء. وخالطَ القوم مخالطة: أي داخلهم.</w:t>
      </w:r>
    </w:p>
    <w:p w:rsidR="00094DEA" w:rsidRPr="00094DEA" w:rsidRDefault="00094DEA" w:rsidP="008622DF">
      <w:pPr>
        <w:pStyle w:val="ListParagraph"/>
        <w:jc w:val="both"/>
        <w:rPr>
          <w:rFonts w:ascii="Simplified Arabic" w:hAnsi="Simplified Arabic" w:cs="Simplified Arabic"/>
          <w:b/>
          <w:bCs/>
          <w:sz w:val="32"/>
          <w:szCs w:val="32"/>
          <w:rtl/>
          <w:lang w:bidi="ar-LB"/>
        </w:rPr>
      </w:pPr>
      <w:r w:rsidRPr="00094DEA">
        <w:rPr>
          <w:rFonts w:ascii="Simplified Arabic" w:hAnsi="Simplified Arabic" w:cs="Simplified Arabic"/>
          <w:sz w:val="32"/>
          <w:szCs w:val="32"/>
          <w:rtl/>
          <w:lang w:bidi="ar-LB"/>
        </w:rPr>
        <w:t>وخالَطه خلاطاً: مازجه. فإنّ أصل الخلط تداخل أجزاء الأشياء بعضها في بعض، وقد تُوَسِّع فيه حتى قيل: رجل خليط إذا اختلط بالنّاس كثيراً، والجمع الخلطاء، مثل: شريف وشرفاء</w:t>
      </w:r>
      <w:r w:rsidR="008C73F2">
        <w:rPr>
          <w:rStyle w:val="FootnoteReference"/>
          <w:rFonts w:ascii="Simplified Arabic" w:hAnsi="Simplified Arabic" w:cs="Simplified Arabic"/>
          <w:sz w:val="28"/>
          <w:szCs w:val="28"/>
          <w:rtl/>
          <w:lang w:bidi="ar-LB"/>
        </w:rPr>
        <w:footnoteReference w:id="1"/>
      </w:r>
      <w:r w:rsidRPr="00094DEA">
        <w:rPr>
          <w:rFonts w:ascii="Simplified Arabic" w:hAnsi="Simplified Arabic" w:cs="Simplified Arabic"/>
          <w:b/>
          <w:bCs/>
          <w:sz w:val="32"/>
          <w:szCs w:val="32"/>
          <w:rtl/>
          <w:lang w:bidi="ar-LB"/>
        </w:rPr>
        <w:t>.</w:t>
      </w:r>
    </w:p>
    <w:p w:rsidR="00094DEA" w:rsidRPr="00094DEA" w:rsidRDefault="00094DEA" w:rsidP="00094DEA">
      <w:pPr>
        <w:pStyle w:val="ListParagraph"/>
        <w:jc w:val="both"/>
        <w:rPr>
          <w:rFonts w:ascii="Simplified Arabic" w:hAnsi="Simplified Arabic" w:cs="Simplified Arabic"/>
          <w:b/>
          <w:bCs/>
          <w:color w:val="FF0000"/>
          <w:sz w:val="32"/>
          <w:szCs w:val="32"/>
          <w:rtl/>
          <w:lang w:bidi="ar-LB"/>
        </w:rPr>
      </w:pPr>
      <w:r w:rsidRPr="00094DEA">
        <w:rPr>
          <w:rFonts w:ascii="Simplified Arabic" w:hAnsi="Simplified Arabic" w:cs="Simplified Arabic"/>
          <w:b/>
          <w:bCs/>
          <w:sz w:val="32"/>
          <w:szCs w:val="32"/>
          <w:rtl/>
          <w:lang w:bidi="ar-LB"/>
        </w:rPr>
        <w:t xml:space="preserve"> </w:t>
      </w:r>
    </w:p>
    <w:p w:rsidR="00094DEA" w:rsidRPr="00094DEA" w:rsidRDefault="00094DEA" w:rsidP="00094DEA">
      <w:pPr>
        <w:pStyle w:val="ListParagraph"/>
        <w:numPr>
          <w:ilvl w:val="0"/>
          <w:numId w:val="6"/>
        </w:numPr>
        <w:jc w:val="both"/>
        <w:rPr>
          <w:rFonts w:ascii="Simplified Arabic" w:hAnsi="Simplified Arabic" w:cs="Simplified Arabic"/>
          <w:color w:val="FF0000"/>
          <w:sz w:val="32"/>
          <w:szCs w:val="32"/>
          <w:lang w:bidi="ar-LB"/>
        </w:rPr>
      </w:pPr>
      <w:r w:rsidRPr="00094DEA">
        <w:rPr>
          <w:rFonts w:ascii="Simplified Arabic" w:hAnsi="Simplified Arabic" w:cs="Simplified Arabic"/>
          <w:color w:val="FF0000"/>
          <w:sz w:val="32"/>
          <w:szCs w:val="32"/>
          <w:rtl/>
          <w:lang w:bidi="ar-LB"/>
        </w:rPr>
        <w:t xml:space="preserve">ما هو المعنى الاصطلاحيّ للاختلاط؟  </w:t>
      </w:r>
    </w:p>
    <w:p w:rsidR="00094DEA" w:rsidRPr="00094DEA" w:rsidRDefault="00094DEA" w:rsidP="00094DEA">
      <w:pPr>
        <w:pStyle w:val="ListParagraph"/>
        <w:ind w:left="1080"/>
        <w:jc w:val="both"/>
        <w:rPr>
          <w:rFonts w:ascii="Simplified Arabic" w:hAnsi="Simplified Arabic" w:cs="Simplified Arabic"/>
          <w:sz w:val="32"/>
          <w:szCs w:val="32"/>
          <w:lang w:bidi="ar-LB"/>
        </w:rPr>
      </w:pPr>
      <w:r w:rsidRPr="00094DEA">
        <w:rPr>
          <w:rFonts w:ascii="Simplified Arabic" w:hAnsi="Simplified Arabic" w:cs="Simplified Arabic"/>
          <w:sz w:val="32"/>
          <w:szCs w:val="32"/>
          <w:rtl/>
          <w:lang w:bidi="ar-LB"/>
        </w:rPr>
        <w:lastRenderedPageBreak/>
        <w:t>الجواب: الاختلاط هو اجتماع الرجال والنساء بشكل مباشر، كالتواجد في مكان واحد (المنزل، السوق، الطريق...) أو بشكل غير مباشر، كالتواصل عبر وسائل التواصل الاجتماعية (الفايس بوك، الواتسآب...) فكلّ لقاء لأحد الجنسين مع الآخر هو نوع من أنواع الاختلاط</w:t>
      </w:r>
      <w:r w:rsidR="008C73F2" w:rsidRPr="008C73F2">
        <w:rPr>
          <w:rStyle w:val="FootnoteReference"/>
          <w:rFonts w:ascii="Simplified Arabic" w:hAnsi="Simplified Arabic" w:cs="Simplified Arabic"/>
          <w:sz w:val="28"/>
          <w:szCs w:val="28"/>
          <w:rtl/>
          <w:lang w:bidi="ar-LB"/>
        </w:rPr>
        <w:footnoteReference w:id="2"/>
      </w:r>
      <w:r w:rsidRPr="00094DEA">
        <w:rPr>
          <w:rFonts w:ascii="Simplified Arabic" w:hAnsi="Simplified Arabic" w:cs="Simplified Arabic"/>
          <w:sz w:val="32"/>
          <w:szCs w:val="32"/>
          <w:rtl/>
          <w:lang w:bidi="ar-LB"/>
        </w:rPr>
        <w:t>.</w:t>
      </w:r>
    </w:p>
    <w:p w:rsidR="00094DEA" w:rsidRPr="00094DEA" w:rsidRDefault="00094DEA" w:rsidP="00094DEA">
      <w:pPr>
        <w:pStyle w:val="ListParagraph"/>
        <w:rPr>
          <w:rFonts w:ascii="Simplified Arabic" w:hAnsi="Simplified Arabic" w:cs="Simplified Arabic"/>
          <w:b/>
          <w:bCs/>
          <w:color w:val="FF0000"/>
          <w:sz w:val="32"/>
          <w:szCs w:val="32"/>
          <w:u w:val="single"/>
          <w:rtl/>
          <w:lang w:bidi="ar-LB"/>
        </w:rPr>
      </w:pPr>
      <w:r w:rsidRPr="00094DEA">
        <w:rPr>
          <w:rFonts w:ascii="Simplified Arabic" w:hAnsi="Simplified Arabic" w:cs="Simplified Arabic"/>
          <w:b/>
          <w:bCs/>
          <w:color w:val="FF0000"/>
          <w:sz w:val="32"/>
          <w:szCs w:val="32"/>
          <w:u w:val="single"/>
          <w:rtl/>
          <w:lang w:bidi="ar-LB"/>
        </w:rPr>
        <w:t xml:space="preserve"> </w:t>
      </w:r>
    </w:p>
    <w:p w:rsidR="00094DEA" w:rsidRPr="00094DEA" w:rsidRDefault="00094DEA" w:rsidP="00094DEA">
      <w:pPr>
        <w:pStyle w:val="ListParagraph"/>
        <w:rPr>
          <w:rFonts w:ascii="Simplified Arabic" w:hAnsi="Simplified Arabic" w:cs="Simplified Arabic"/>
          <w:b/>
          <w:bCs/>
          <w:color w:val="FF0000"/>
          <w:sz w:val="32"/>
          <w:szCs w:val="32"/>
          <w:u w:val="single"/>
          <w:rtl/>
          <w:lang w:bidi="ar-LB"/>
        </w:rPr>
      </w:pPr>
      <w:r w:rsidRPr="00094DEA">
        <w:rPr>
          <w:rFonts w:ascii="Simplified Arabic" w:hAnsi="Simplified Arabic" w:cs="Simplified Arabic"/>
          <w:b/>
          <w:bCs/>
          <w:color w:val="FF0000"/>
          <w:sz w:val="32"/>
          <w:szCs w:val="32"/>
          <w:u w:val="single"/>
          <w:rtl/>
          <w:lang w:bidi="ar-LB"/>
        </w:rPr>
        <w:t xml:space="preserve"> </w:t>
      </w:r>
    </w:p>
    <w:p w:rsidR="00094DEA" w:rsidRPr="00013159" w:rsidRDefault="00094DEA" w:rsidP="00AB506B">
      <w:pPr>
        <w:numPr>
          <w:ilvl w:val="0"/>
          <w:numId w:val="5"/>
        </w:numPr>
        <w:bidi/>
        <w:rPr>
          <w:rFonts w:ascii="Simplified Arabic" w:hAnsi="Simplified Arabic" w:cs="Simplified Arabic"/>
          <w:b/>
          <w:bCs/>
          <w:color w:val="8064A2" w:themeColor="accent4"/>
          <w:sz w:val="32"/>
          <w:szCs w:val="32"/>
          <w:u w:val="single"/>
        </w:rPr>
      </w:pPr>
      <w:r w:rsidRPr="00013159">
        <w:rPr>
          <w:rFonts w:ascii="Simplified Arabic" w:hAnsi="Simplified Arabic" w:cs="Simplified Arabic"/>
          <w:b/>
          <w:bCs/>
          <w:color w:val="8064A2" w:themeColor="accent4"/>
          <w:sz w:val="32"/>
          <w:szCs w:val="32"/>
          <w:u w:val="single"/>
          <w:rtl/>
        </w:rPr>
        <w:t>ما الفرق بين الاختلاط المباشر والاختلاط غير المباشر؟ أعطِ مثالاً؟</w:t>
      </w:r>
    </w:p>
    <w:tbl>
      <w:tblPr>
        <w:bidiVisual/>
        <w:tblW w:w="0" w:type="auto"/>
        <w:tblInd w:w="1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6075"/>
      </w:tblGrid>
      <w:tr w:rsidR="00094DEA" w:rsidRPr="00094DEA" w:rsidTr="008C73F2">
        <w:tc>
          <w:tcPr>
            <w:tcW w:w="2088" w:type="dxa"/>
            <w:shd w:val="clear" w:color="auto" w:fill="auto"/>
          </w:tcPr>
          <w:p w:rsidR="00094DEA" w:rsidRPr="00094DEA" w:rsidRDefault="00094DEA" w:rsidP="008C73F2">
            <w:pPr>
              <w:pStyle w:val="ListParagraph"/>
              <w:ind w:left="0"/>
              <w:jc w:val="both"/>
              <w:rPr>
                <w:rFonts w:ascii="Simplified Arabic" w:hAnsi="Simplified Arabic" w:cs="Simplified Arabic"/>
                <w:b/>
                <w:bCs/>
                <w:sz w:val="32"/>
                <w:szCs w:val="32"/>
                <w:rtl/>
                <w:lang w:bidi="ar-LB"/>
              </w:rPr>
            </w:pPr>
            <w:r w:rsidRPr="00094DEA">
              <w:rPr>
                <w:rFonts w:ascii="Simplified Arabic" w:hAnsi="Simplified Arabic" w:cs="Simplified Arabic"/>
                <w:b/>
                <w:bCs/>
                <w:sz w:val="32"/>
                <w:szCs w:val="32"/>
                <w:rtl/>
                <w:lang w:bidi="ar-LB"/>
              </w:rPr>
              <w:t>الاختلاط المباشر:</w:t>
            </w:r>
          </w:p>
        </w:tc>
        <w:tc>
          <w:tcPr>
            <w:tcW w:w="6075" w:type="dxa"/>
            <w:shd w:val="clear" w:color="auto" w:fill="auto"/>
          </w:tcPr>
          <w:p w:rsidR="00094DEA" w:rsidRPr="00094DEA" w:rsidRDefault="00094DEA" w:rsidP="008C73F2">
            <w:pPr>
              <w:pStyle w:val="ListParagraph"/>
              <w:tabs>
                <w:tab w:val="right" w:pos="1127"/>
              </w:tabs>
              <w:jc w:val="both"/>
              <w:rPr>
                <w:rFonts w:ascii="Simplified Arabic" w:hAnsi="Simplified Arabic" w:cs="Simplified Arabic"/>
                <w:sz w:val="32"/>
                <w:szCs w:val="32"/>
                <w:rtl/>
                <w:lang w:bidi="ar-LB"/>
              </w:rPr>
            </w:pPr>
            <w:r w:rsidRPr="00094DEA">
              <w:rPr>
                <w:rFonts w:ascii="Simplified Arabic" w:hAnsi="Simplified Arabic" w:cs="Simplified Arabic"/>
                <w:sz w:val="32"/>
                <w:szCs w:val="32"/>
                <w:rtl/>
                <w:lang w:bidi="ar-LB"/>
              </w:rPr>
              <w:t>يحدث بالتواصل المباشر بين المرأة والرجل وتواجدهما معاً في مكان واحد.</w:t>
            </w:r>
          </w:p>
        </w:tc>
      </w:tr>
      <w:tr w:rsidR="00094DEA" w:rsidRPr="00094DEA" w:rsidTr="008C73F2">
        <w:tc>
          <w:tcPr>
            <w:tcW w:w="2088" w:type="dxa"/>
            <w:shd w:val="clear" w:color="auto" w:fill="auto"/>
          </w:tcPr>
          <w:p w:rsidR="00094DEA" w:rsidRPr="00094DEA" w:rsidRDefault="00094DEA" w:rsidP="008C73F2">
            <w:pPr>
              <w:pStyle w:val="ListParagraph"/>
              <w:ind w:left="0"/>
              <w:jc w:val="both"/>
              <w:rPr>
                <w:rFonts w:ascii="Simplified Arabic" w:hAnsi="Simplified Arabic" w:cs="Simplified Arabic"/>
                <w:b/>
                <w:bCs/>
                <w:sz w:val="32"/>
                <w:szCs w:val="32"/>
                <w:rtl/>
                <w:lang w:bidi="ar-LB"/>
              </w:rPr>
            </w:pPr>
            <w:r w:rsidRPr="00094DEA">
              <w:rPr>
                <w:rFonts w:ascii="Simplified Arabic" w:hAnsi="Simplified Arabic" w:cs="Simplified Arabic"/>
                <w:b/>
                <w:bCs/>
                <w:sz w:val="32"/>
                <w:szCs w:val="32"/>
                <w:rtl/>
                <w:lang w:bidi="ar-LB"/>
              </w:rPr>
              <w:t>مثاله</w:t>
            </w:r>
          </w:p>
        </w:tc>
        <w:tc>
          <w:tcPr>
            <w:tcW w:w="6075" w:type="dxa"/>
            <w:shd w:val="clear" w:color="auto" w:fill="auto"/>
          </w:tcPr>
          <w:p w:rsidR="00094DEA" w:rsidRPr="00094DEA" w:rsidRDefault="00094DEA" w:rsidP="00094DEA">
            <w:pPr>
              <w:pStyle w:val="ListParagraph"/>
              <w:numPr>
                <w:ilvl w:val="0"/>
                <w:numId w:val="2"/>
              </w:numPr>
              <w:ind w:left="985"/>
              <w:jc w:val="both"/>
              <w:rPr>
                <w:rFonts w:ascii="Simplified Arabic" w:hAnsi="Simplified Arabic" w:cs="Simplified Arabic"/>
                <w:sz w:val="32"/>
                <w:szCs w:val="32"/>
                <w:rtl/>
                <w:lang w:bidi="ar-LB"/>
              </w:rPr>
            </w:pPr>
            <w:r w:rsidRPr="00094DEA">
              <w:rPr>
                <w:rFonts w:ascii="Simplified Arabic" w:hAnsi="Simplified Arabic" w:cs="Simplified Arabic"/>
                <w:sz w:val="32"/>
                <w:szCs w:val="32"/>
                <w:rtl/>
                <w:lang w:bidi="ar-LB"/>
              </w:rPr>
              <w:t>الاختلاط في الاماكن الخاصة: مكان الدراسة (الاختلاط بين الطلاب أنفسهم، أو بين الأساتذة والطلاب), مكان العمل (الاختلاط بين المدير والعمال، أو بين العمال أنفسهم), مكان السكن (داخل الأسرة الواحدة، أو بين مجموعة أسر)..</w:t>
            </w:r>
          </w:p>
          <w:p w:rsidR="00094DEA" w:rsidRPr="00094DEA" w:rsidRDefault="00094DEA" w:rsidP="00094DEA">
            <w:pPr>
              <w:pStyle w:val="ListParagraph"/>
              <w:numPr>
                <w:ilvl w:val="0"/>
                <w:numId w:val="2"/>
              </w:numPr>
              <w:ind w:left="843"/>
              <w:jc w:val="both"/>
              <w:rPr>
                <w:rFonts w:ascii="Simplified Arabic" w:hAnsi="Simplified Arabic" w:cs="Simplified Arabic"/>
                <w:sz w:val="32"/>
                <w:szCs w:val="32"/>
                <w:rtl/>
                <w:lang w:bidi="ar-LB"/>
              </w:rPr>
            </w:pPr>
            <w:r w:rsidRPr="00094DEA">
              <w:rPr>
                <w:rFonts w:ascii="Simplified Arabic" w:hAnsi="Simplified Arabic" w:cs="Simplified Arabic"/>
                <w:sz w:val="32"/>
                <w:szCs w:val="32"/>
                <w:rtl/>
                <w:lang w:bidi="ar-LB"/>
              </w:rPr>
              <w:t>الاختلاط في الأماكن العامة: الاختلاط في أماكن الترفيه, شواطئ البحار والأنهار, المطاعم...</w:t>
            </w:r>
          </w:p>
        </w:tc>
      </w:tr>
      <w:tr w:rsidR="00094DEA" w:rsidRPr="00094DEA" w:rsidTr="008C73F2">
        <w:tc>
          <w:tcPr>
            <w:tcW w:w="2088" w:type="dxa"/>
            <w:shd w:val="clear" w:color="auto" w:fill="auto"/>
          </w:tcPr>
          <w:p w:rsidR="00094DEA" w:rsidRPr="00094DEA" w:rsidRDefault="00094DEA" w:rsidP="008C73F2">
            <w:pPr>
              <w:pStyle w:val="ListParagraph"/>
              <w:ind w:left="0"/>
              <w:jc w:val="both"/>
              <w:rPr>
                <w:rFonts w:ascii="Simplified Arabic" w:hAnsi="Simplified Arabic" w:cs="Simplified Arabic"/>
                <w:b/>
                <w:bCs/>
                <w:sz w:val="32"/>
                <w:szCs w:val="32"/>
                <w:rtl/>
                <w:lang w:bidi="ar-LB"/>
              </w:rPr>
            </w:pPr>
            <w:r w:rsidRPr="00094DEA">
              <w:rPr>
                <w:rFonts w:ascii="Simplified Arabic" w:hAnsi="Simplified Arabic" w:cs="Simplified Arabic"/>
                <w:b/>
                <w:bCs/>
                <w:sz w:val="32"/>
                <w:szCs w:val="32"/>
                <w:rtl/>
                <w:lang w:bidi="ar-LB"/>
              </w:rPr>
              <w:t>الاختلاط غير المباشر (السيباري):</w:t>
            </w:r>
          </w:p>
        </w:tc>
        <w:tc>
          <w:tcPr>
            <w:tcW w:w="6075" w:type="dxa"/>
            <w:shd w:val="clear" w:color="auto" w:fill="auto"/>
          </w:tcPr>
          <w:p w:rsidR="00094DEA" w:rsidRPr="00094DEA" w:rsidRDefault="00094DEA" w:rsidP="008C73F2">
            <w:pPr>
              <w:pStyle w:val="ListParagraph"/>
              <w:tabs>
                <w:tab w:val="right" w:pos="1127"/>
                <w:tab w:val="right" w:pos="1269"/>
              </w:tabs>
              <w:jc w:val="both"/>
              <w:rPr>
                <w:rFonts w:ascii="Simplified Arabic" w:hAnsi="Simplified Arabic" w:cs="Simplified Arabic"/>
                <w:sz w:val="32"/>
                <w:szCs w:val="32"/>
                <w:rtl/>
                <w:lang w:bidi="ar-LB"/>
              </w:rPr>
            </w:pPr>
            <w:r w:rsidRPr="00094DEA">
              <w:rPr>
                <w:rFonts w:ascii="Simplified Arabic" w:hAnsi="Simplified Arabic" w:cs="Simplified Arabic"/>
                <w:sz w:val="32"/>
                <w:szCs w:val="32"/>
                <w:rtl/>
                <w:lang w:bidi="ar-LB"/>
              </w:rPr>
              <w:t xml:space="preserve">يتمثل بالتواصل بين الرجال والنساء عبر وسائل التواصل الاجتماعي المختلفة. </w:t>
            </w:r>
          </w:p>
        </w:tc>
      </w:tr>
      <w:tr w:rsidR="00094DEA" w:rsidRPr="00094DEA" w:rsidTr="008C73F2">
        <w:tc>
          <w:tcPr>
            <w:tcW w:w="2088" w:type="dxa"/>
            <w:shd w:val="clear" w:color="auto" w:fill="auto"/>
          </w:tcPr>
          <w:p w:rsidR="00094DEA" w:rsidRPr="00094DEA" w:rsidRDefault="00094DEA" w:rsidP="008C73F2">
            <w:pPr>
              <w:pStyle w:val="ListParagraph"/>
              <w:ind w:left="0"/>
              <w:jc w:val="both"/>
              <w:rPr>
                <w:rFonts w:ascii="Simplified Arabic" w:hAnsi="Simplified Arabic" w:cs="Simplified Arabic"/>
                <w:b/>
                <w:bCs/>
                <w:sz w:val="32"/>
                <w:szCs w:val="32"/>
                <w:rtl/>
                <w:lang w:bidi="ar-LB"/>
              </w:rPr>
            </w:pPr>
            <w:r w:rsidRPr="00094DEA">
              <w:rPr>
                <w:rFonts w:ascii="Simplified Arabic" w:hAnsi="Simplified Arabic" w:cs="Simplified Arabic"/>
                <w:b/>
                <w:bCs/>
                <w:sz w:val="32"/>
                <w:szCs w:val="32"/>
                <w:rtl/>
                <w:lang w:bidi="ar-LB"/>
              </w:rPr>
              <w:lastRenderedPageBreak/>
              <w:t>مثاله</w:t>
            </w:r>
          </w:p>
        </w:tc>
        <w:tc>
          <w:tcPr>
            <w:tcW w:w="6075" w:type="dxa"/>
            <w:shd w:val="clear" w:color="auto" w:fill="auto"/>
          </w:tcPr>
          <w:p w:rsidR="00094DEA" w:rsidRPr="00094DEA" w:rsidRDefault="00094DEA" w:rsidP="008C73F2">
            <w:pPr>
              <w:pStyle w:val="ListParagraph"/>
              <w:rPr>
                <w:rFonts w:ascii="Simplified Arabic" w:hAnsi="Simplified Arabic" w:cs="Simplified Arabic"/>
                <w:sz w:val="32"/>
                <w:szCs w:val="32"/>
                <w:rtl/>
                <w:lang w:bidi="ar-LB"/>
              </w:rPr>
            </w:pPr>
            <w:r w:rsidRPr="00094DEA">
              <w:rPr>
                <w:rFonts w:ascii="Simplified Arabic" w:hAnsi="Simplified Arabic" w:cs="Simplified Arabic"/>
                <w:sz w:val="32"/>
                <w:szCs w:val="32"/>
                <w:rtl/>
                <w:lang w:bidi="ar-LB"/>
              </w:rPr>
              <w:t>الدردشة على مواقع التواصل المختلفة؛ الثنائية أو التي تحدث بين المجموعات.</w:t>
            </w:r>
          </w:p>
        </w:tc>
      </w:tr>
    </w:tbl>
    <w:p w:rsidR="00013159" w:rsidRDefault="00013159" w:rsidP="00013159">
      <w:pPr>
        <w:bidi/>
        <w:ind w:left="990"/>
        <w:rPr>
          <w:rFonts w:ascii="Simplified Arabic" w:hAnsi="Simplified Arabic" w:cs="Simplified Arabic"/>
          <w:b/>
          <w:bCs/>
          <w:color w:val="8064A2" w:themeColor="accent4"/>
          <w:sz w:val="32"/>
          <w:szCs w:val="32"/>
          <w:u w:val="single"/>
        </w:rPr>
      </w:pPr>
    </w:p>
    <w:p w:rsidR="00094DEA" w:rsidRPr="00013159" w:rsidRDefault="00094DEA" w:rsidP="00013159">
      <w:pPr>
        <w:numPr>
          <w:ilvl w:val="0"/>
          <w:numId w:val="5"/>
        </w:numPr>
        <w:bidi/>
        <w:rPr>
          <w:rFonts w:ascii="Simplified Arabic" w:hAnsi="Simplified Arabic" w:cs="Simplified Arabic"/>
          <w:b/>
          <w:bCs/>
          <w:color w:val="8064A2" w:themeColor="accent4"/>
          <w:sz w:val="32"/>
          <w:szCs w:val="32"/>
          <w:u w:val="single"/>
        </w:rPr>
      </w:pPr>
      <w:r w:rsidRPr="00013159">
        <w:rPr>
          <w:rFonts w:ascii="Simplified Arabic" w:hAnsi="Simplified Arabic" w:cs="Simplified Arabic"/>
          <w:b/>
          <w:bCs/>
          <w:color w:val="8064A2" w:themeColor="accent4"/>
          <w:sz w:val="32"/>
          <w:szCs w:val="32"/>
          <w:u w:val="single"/>
          <w:rtl/>
        </w:rPr>
        <w:t xml:space="preserve">هل كل اختلاط محرم؟    </w:t>
      </w:r>
    </w:p>
    <w:p w:rsidR="00BF163E" w:rsidRDefault="00BF163E" w:rsidP="00BF163E">
      <w:pPr>
        <w:pStyle w:val="ListParagraph"/>
        <w:ind w:left="990"/>
        <w:rPr>
          <w:rFonts w:ascii="Simplified Arabic" w:hAnsi="Simplified Arabic" w:cs="Simplified Arabic"/>
          <w:b/>
          <w:bCs/>
          <w:color w:val="FF0000"/>
          <w:sz w:val="32"/>
          <w:szCs w:val="32"/>
          <w:rtl/>
        </w:rPr>
      </w:pPr>
      <w:r w:rsidRPr="00BF163E">
        <w:rPr>
          <w:rFonts w:ascii="Simplified Arabic" w:hAnsi="Simplified Arabic" w:cs="Simplified Arabic" w:hint="cs"/>
          <w:b/>
          <w:bCs/>
          <w:color w:val="FF0000"/>
          <w:sz w:val="32"/>
          <w:szCs w:val="32"/>
          <w:rtl/>
        </w:rPr>
        <w:t xml:space="preserve">دراسة حالة: </w:t>
      </w:r>
    </w:p>
    <w:p w:rsidR="00E60BEB" w:rsidRDefault="008C73F2" w:rsidP="00BF163E">
      <w:pPr>
        <w:pStyle w:val="ListParagraph"/>
        <w:ind w:left="990"/>
        <w:rPr>
          <w:rFonts w:ascii="Simplified Arabic" w:hAnsi="Simplified Arabic" w:cs="Simplified Arabic"/>
          <w:sz w:val="32"/>
          <w:szCs w:val="32"/>
          <w:rtl/>
        </w:rPr>
      </w:pPr>
      <w:r w:rsidRPr="008C73F2">
        <w:rPr>
          <w:rFonts w:ascii="Simplified Arabic" w:hAnsi="Simplified Arabic" w:cs="Simplified Arabic" w:hint="cs"/>
          <w:sz w:val="32"/>
          <w:szCs w:val="32"/>
          <w:rtl/>
        </w:rPr>
        <w:t>أنا طالب</w:t>
      </w:r>
      <w:r>
        <w:rPr>
          <w:rFonts w:ascii="Simplified Arabic" w:hAnsi="Simplified Arabic" w:cs="Simplified Arabic" w:hint="cs"/>
          <w:sz w:val="32"/>
          <w:szCs w:val="32"/>
          <w:rtl/>
        </w:rPr>
        <w:t xml:space="preserve"> أدرس في الجامعة وأعمل في نفس الوقت، بسبب العمل أضطر للغياب عن الكثير من المحاضرات فأعتمد في تحصيلها على إحدى زميلاتي في الصف بسبب عدم وجود</w:t>
      </w:r>
      <w:r w:rsidR="000537DB">
        <w:rPr>
          <w:rFonts w:ascii="Simplified Arabic" w:hAnsi="Simplified Arabic" w:cs="Simplified Arabic" w:hint="cs"/>
          <w:sz w:val="32"/>
          <w:szCs w:val="32"/>
          <w:rtl/>
        </w:rPr>
        <w:t xml:space="preserve"> زملاء لأن اختصاصي نادراً ما يدرسه الشباب.</w:t>
      </w:r>
    </w:p>
    <w:p w:rsidR="000537DB" w:rsidRDefault="000537DB" w:rsidP="00BF163E">
      <w:pPr>
        <w:pStyle w:val="ListParagraph"/>
        <w:ind w:left="990"/>
        <w:rPr>
          <w:rFonts w:ascii="Simplified Arabic" w:hAnsi="Simplified Arabic" w:cs="Simplified Arabic"/>
          <w:sz w:val="32"/>
          <w:szCs w:val="32"/>
          <w:rtl/>
        </w:rPr>
      </w:pPr>
      <w:r>
        <w:rPr>
          <w:rFonts w:ascii="Simplified Arabic" w:hAnsi="Simplified Arabic" w:cs="Simplified Arabic" w:hint="cs"/>
          <w:sz w:val="32"/>
          <w:szCs w:val="32"/>
          <w:rtl/>
        </w:rPr>
        <w:t>هناك من يقول لي أن الاختلاط حرام، هل ما أقوم به يصدق عليه عنوان الاختلاط المحرم مع أنه لا يعدو كونه لقاءات شهرية أستلم منها الكراسات وتضعني في أجواء الدراسة والامتحانات؟</w:t>
      </w:r>
    </w:p>
    <w:p w:rsidR="000537DB" w:rsidRPr="008C73F2" w:rsidRDefault="000537DB" w:rsidP="00BF163E">
      <w:pPr>
        <w:pStyle w:val="ListParagraph"/>
        <w:ind w:left="990"/>
        <w:rPr>
          <w:rFonts w:ascii="Simplified Arabic" w:hAnsi="Simplified Arabic" w:cs="Simplified Arabic"/>
          <w:sz w:val="32"/>
          <w:szCs w:val="32"/>
        </w:rPr>
      </w:pPr>
    </w:p>
    <w:p w:rsidR="00094DEA" w:rsidRPr="00013159" w:rsidRDefault="00094DEA" w:rsidP="00094DEA">
      <w:pPr>
        <w:pStyle w:val="ListParagraph"/>
        <w:numPr>
          <w:ilvl w:val="0"/>
          <w:numId w:val="3"/>
        </w:numPr>
        <w:jc w:val="lowKashida"/>
        <w:rPr>
          <w:rFonts w:ascii="Simplified Arabic" w:hAnsi="Simplified Arabic" w:cs="Simplified Arabic"/>
          <w:color w:val="FF0000"/>
          <w:sz w:val="32"/>
          <w:szCs w:val="32"/>
          <w:lang w:bidi="ar-LB"/>
        </w:rPr>
      </w:pPr>
      <w:r w:rsidRPr="00013159">
        <w:rPr>
          <w:rFonts w:ascii="Simplified Arabic" w:hAnsi="Simplified Arabic" w:cs="Simplified Arabic"/>
          <w:color w:val="FF0000"/>
          <w:sz w:val="32"/>
          <w:szCs w:val="32"/>
          <w:rtl/>
          <w:lang w:bidi="ar-LB"/>
        </w:rPr>
        <w:t>ليس كل اختلاط حرام</w:t>
      </w:r>
      <w:r w:rsidR="008C73F2" w:rsidRPr="00013159">
        <w:rPr>
          <w:rStyle w:val="FootnoteReference"/>
          <w:rFonts w:ascii="Simplified Arabic" w:hAnsi="Simplified Arabic" w:cs="Simplified Arabic"/>
          <w:color w:val="FF0000"/>
          <w:sz w:val="28"/>
          <w:szCs w:val="28"/>
          <w:rtl/>
          <w:lang w:bidi="ar-LB"/>
        </w:rPr>
        <w:footnoteReference w:id="3"/>
      </w:r>
      <w:r w:rsidRPr="00013159">
        <w:rPr>
          <w:rFonts w:ascii="Simplified Arabic" w:hAnsi="Simplified Arabic" w:cs="Simplified Arabic"/>
          <w:color w:val="FF0000"/>
          <w:sz w:val="32"/>
          <w:szCs w:val="32"/>
          <w:rtl/>
          <w:lang w:bidi="ar-LB"/>
        </w:rPr>
        <w:t>:</w:t>
      </w:r>
    </w:p>
    <w:p w:rsidR="00094DEA" w:rsidRPr="00094DEA" w:rsidRDefault="00094DEA" w:rsidP="00094DEA">
      <w:pPr>
        <w:pStyle w:val="ListParagraph"/>
        <w:numPr>
          <w:ilvl w:val="0"/>
          <w:numId w:val="1"/>
        </w:numPr>
        <w:jc w:val="lowKashida"/>
        <w:rPr>
          <w:rFonts w:ascii="Simplified Arabic" w:hAnsi="Simplified Arabic" w:cs="Simplified Arabic"/>
          <w:sz w:val="32"/>
          <w:szCs w:val="32"/>
          <w:lang w:bidi="ar-LB"/>
        </w:rPr>
      </w:pPr>
      <w:r w:rsidRPr="00094DEA">
        <w:rPr>
          <w:rFonts w:ascii="Simplified Arabic" w:hAnsi="Simplified Arabic" w:cs="Simplified Arabic"/>
          <w:sz w:val="32"/>
          <w:szCs w:val="32"/>
          <w:rtl/>
          <w:lang w:bidi="ar-LB"/>
        </w:rPr>
        <w:t>الاختلاط الجائز يكون بين المرأة ومحارمها، أو بين المرأة وغير المحارم مع مراعاة الضوابط الشرعية للاختلاط كافّة.</w:t>
      </w:r>
    </w:p>
    <w:p w:rsidR="00094DEA" w:rsidRPr="00094DEA" w:rsidRDefault="00094DEA" w:rsidP="00094DEA">
      <w:pPr>
        <w:pStyle w:val="ListParagraph"/>
        <w:jc w:val="lowKashida"/>
        <w:rPr>
          <w:rFonts w:ascii="Simplified Arabic" w:hAnsi="Simplified Arabic" w:cs="Simplified Arabic"/>
          <w:sz w:val="32"/>
          <w:szCs w:val="32"/>
          <w:rtl/>
          <w:lang w:bidi="ar-LB"/>
        </w:rPr>
      </w:pPr>
      <w:r w:rsidRPr="00094DEA">
        <w:rPr>
          <w:rFonts w:ascii="Simplified Arabic" w:hAnsi="Simplified Arabic" w:cs="Simplified Arabic"/>
          <w:sz w:val="32"/>
          <w:szCs w:val="32"/>
          <w:rtl/>
          <w:lang w:bidi="ar-LB"/>
        </w:rPr>
        <w:t>أمّا الاختلاط المحرَّم فيقع بين المرأة والرجل في حال الإخلال بالضوابط الشرعية من أحد الطرفين.</w:t>
      </w:r>
    </w:p>
    <w:p w:rsidR="008C73F2" w:rsidRPr="00094DEA" w:rsidRDefault="00094DEA" w:rsidP="00E60BEB">
      <w:pPr>
        <w:pStyle w:val="ListParagraph"/>
        <w:jc w:val="lowKashida"/>
        <w:rPr>
          <w:rFonts w:ascii="Simplified Arabic" w:hAnsi="Simplified Arabic" w:cs="Simplified Arabic"/>
          <w:sz w:val="32"/>
          <w:szCs w:val="32"/>
          <w:lang w:bidi="ar-LB"/>
        </w:rPr>
      </w:pPr>
      <w:r w:rsidRPr="00094DEA">
        <w:rPr>
          <w:rFonts w:ascii="Simplified Arabic" w:hAnsi="Simplified Arabic" w:cs="Simplified Arabic"/>
          <w:sz w:val="32"/>
          <w:szCs w:val="32"/>
          <w:rtl/>
          <w:lang w:bidi="ar-LB"/>
        </w:rPr>
        <w:t>فالمعيار الفاصل في تحديد الفرق بين حرمة وجواز الاختلاط يكمن في مدى الالتزام بالشريعة الإسلامية التي تحكم وتضبط علاقة المرأة بالرجل.</w:t>
      </w:r>
    </w:p>
    <w:sectPr w:rsidR="008C73F2" w:rsidRPr="00094DEA" w:rsidSect="00094DEA">
      <w:pgSz w:w="12240" w:h="15840"/>
      <w:pgMar w:top="1440" w:right="990" w:bottom="1440" w:left="81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889" w:rsidRDefault="009C4889" w:rsidP="008C73F2">
      <w:pPr>
        <w:spacing w:after="0" w:line="240" w:lineRule="auto"/>
      </w:pPr>
      <w:r>
        <w:separator/>
      </w:r>
    </w:p>
  </w:endnote>
  <w:endnote w:type="continuationSeparator" w:id="0">
    <w:p w:rsidR="009C4889" w:rsidRDefault="009C4889" w:rsidP="008C7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889" w:rsidRDefault="009C4889" w:rsidP="008C73F2">
      <w:pPr>
        <w:spacing w:after="0" w:line="240" w:lineRule="auto"/>
      </w:pPr>
      <w:r>
        <w:separator/>
      </w:r>
    </w:p>
  </w:footnote>
  <w:footnote w:type="continuationSeparator" w:id="0">
    <w:p w:rsidR="009C4889" w:rsidRDefault="009C4889" w:rsidP="008C73F2">
      <w:pPr>
        <w:spacing w:after="0" w:line="240" w:lineRule="auto"/>
      </w:pPr>
      <w:r>
        <w:continuationSeparator/>
      </w:r>
    </w:p>
  </w:footnote>
  <w:footnote w:id="1">
    <w:p w:rsidR="009C4889" w:rsidRDefault="009C4889" w:rsidP="008C73F2">
      <w:pPr>
        <w:pStyle w:val="FootnoteText"/>
        <w:bidi/>
      </w:pPr>
      <w:r>
        <w:rPr>
          <w:rStyle w:val="FootnoteReference"/>
        </w:rPr>
        <w:footnoteRef/>
      </w:r>
      <w:r>
        <w:t xml:space="preserve"> </w:t>
      </w:r>
      <w:r w:rsidRPr="00D76075">
        <w:rPr>
          <w:rFonts w:hint="eastAsia"/>
          <w:rtl/>
        </w:rPr>
        <w:t>معجم</w:t>
      </w:r>
      <w:r w:rsidRPr="00D76075">
        <w:rPr>
          <w:rtl/>
        </w:rPr>
        <w:t xml:space="preserve"> </w:t>
      </w:r>
      <w:r>
        <w:rPr>
          <w:rFonts w:hint="cs"/>
          <w:rtl/>
        </w:rPr>
        <w:t>أ</w:t>
      </w:r>
      <w:r w:rsidRPr="00D76075">
        <w:rPr>
          <w:rFonts w:hint="eastAsia"/>
          <w:rtl/>
        </w:rPr>
        <w:t>لفاظ</w:t>
      </w:r>
      <w:r w:rsidRPr="00D76075">
        <w:rPr>
          <w:rtl/>
        </w:rPr>
        <w:t xml:space="preserve"> </w:t>
      </w:r>
      <w:r w:rsidRPr="00D76075">
        <w:rPr>
          <w:rFonts w:hint="eastAsia"/>
          <w:rtl/>
        </w:rPr>
        <w:t>الفقه</w:t>
      </w:r>
      <w:r w:rsidRPr="00D76075">
        <w:rPr>
          <w:rtl/>
        </w:rPr>
        <w:t xml:space="preserve"> </w:t>
      </w:r>
      <w:r w:rsidRPr="00D76075">
        <w:rPr>
          <w:rFonts w:hint="eastAsia"/>
          <w:rtl/>
        </w:rPr>
        <w:t>الجعفري</w:t>
      </w:r>
      <w:r>
        <w:rPr>
          <w:rFonts w:hint="cs"/>
          <w:rtl/>
        </w:rPr>
        <w:t>ّ</w:t>
      </w:r>
      <w:r w:rsidRPr="00D76075">
        <w:rPr>
          <w:rtl/>
        </w:rPr>
        <w:t xml:space="preserve">, </w:t>
      </w:r>
      <w:r w:rsidRPr="00D76075">
        <w:rPr>
          <w:rFonts w:hint="eastAsia"/>
          <w:rtl/>
        </w:rPr>
        <w:t>الدكتور</w:t>
      </w:r>
      <w:r w:rsidRPr="00D76075">
        <w:rPr>
          <w:rtl/>
        </w:rPr>
        <w:t xml:space="preserve"> </w:t>
      </w:r>
      <w:r w:rsidRPr="00D76075">
        <w:rPr>
          <w:rFonts w:hint="eastAsia"/>
          <w:rtl/>
        </w:rPr>
        <w:t>أحمد</w:t>
      </w:r>
      <w:r w:rsidRPr="00D76075">
        <w:rPr>
          <w:rtl/>
        </w:rPr>
        <w:t xml:space="preserve"> </w:t>
      </w:r>
      <w:r w:rsidRPr="00D76075">
        <w:rPr>
          <w:rFonts w:hint="eastAsia"/>
          <w:rtl/>
        </w:rPr>
        <w:t>فتح</w:t>
      </w:r>
      <w:r w:rsidRPr="00D76075">
        <w:rPr>
          <w:rtl/>
        </w:rPr>
        <w:t xml:space="preserve"> </w:t>
      </w:r>
      <w:r w:rsidRPr="00D76075">
        <w:rPr>
          <w:rFonts w:hint="eastAsia"/>
          <w:rtl/>
        </w:rPr>
        <w:t>الله</w:t>
      </w:r>
      <w:r w:rsidRPr="00D76075">
        <w:rPr>
          <w:rtl/>
        </w:rPr>
        <w:t xml:space="preserve">, </w:t>
      </w:r>
      <w:r w:rsidRPr="00D76075">
        <w:rPr>
          <w:rFonts w:hint="eastAsia"/>
          <w:rtl/>
        </w:rPr>
        <w:t>ص</w:t>
      </w:r>
      <w:r w:rsidRPr="00D76075">
        <w:rPr>
          <w:rtl/>
        </w:rPr>
        <w:t>: 180.</w:t>
      </w:r>
    </w:p>
  </w:footnote>
  <w:footnote w:id="2">
    <w:p w:rsidR="009C4889" w:rsidRPr="00E77871" w:rsidRDefault="009C4889" w:rsidP="008C73F2">
      <w:pPr>
        <w:pStyle w:val="FootnoteText"/>
        <w:bidi/>
        <w:rPr>
          <w:rtl/>
          <w:lang w:bidi="ar-LB"/>
        </w:rPr>
      </w:pPr>
      <w:r>
        <w:rPr>
          <w:rStyle w:val="FootnoteReference"/>
        </w:rPr>
        <w:footnoteRef/>
      </w:r>
      <w:r>
        <w:t xml:space="preserve"> </w:t>
      </w:r>
      <w:r>
        <w:rPr>
          <w:rFonts w:hint="cs"/>
          <w:rtl/>
        </w:rPr>
        <w:t xml:space="preserve"> راجع: فقه المرأة, مركز نون,ص: 117.</w:t>
      </w:r>
    </w:p>
  </w:footnote>
  <w:footnote w:id="3">
    <w:p w:rsidR="009C4889" w:rsidRPr="0061390F" w:rsidRDefault="009C4889" w:rsidP="008C73F2">
      <w:pPr>
        <w:suppressAutoHyphens/>
        <w:bidi/>
        <w:spacing w:after="120"/>
        <w:jc w:val="mediumKashida"/>
        <w:rPr>
          <w:rFonts w:ascii="Simplified Arabic" w:hAnsi="Simplified Arabic" w:cs="Simplified Arabic"/>
          <w:sz w:val="28"/>
          <w:szCs w:val="28"/>
          <w:rtl/>
          <w:lang w:bidi="ar-LB"/>
        </w:rPr>
      </w:pPr>
      <w:r>
        <w:rPr>
          <w:rStyle w:val="FootnoteReference"/>
        </w:rPr>
        <w:footnoteRef/>
      </w:r>
      <w:r w:rsidRPr="0061390F">
        <w:rPr>
          <w:sz w:val="20"/>
          <w:szCs w:val="20"/>
          <w:rtl/>
          <w:lang w:bidi="ar-LB"/>
        </w:rPr>
        <w:t>المراد بالمحارم م</w:t>
      </w:r>
      <w:r>
        <w:rPr>
          <w:rFonts w:hint="cs"/>
          <w:sz w:val="20"/>
          <w:szCs w:val="20"/>
          <w:rtl/>
          <w:lang w:bidi="ar-LB"/>
        </w:rPr>
        <w:t>َ</w:t>
      </w:r>
      <w:r w:rsidRPr="0061390F">
        <w:rPr>
          <w:sz w:val="20"/>
          <w:szCs w:val="20"/>
          <w:rtl/>
          <w:lang w:bidi="ar-LB"/>
        </w:rPr>
        <w:t xml:space="preserve">ن يحرم نكاحهن عليه من جهة النسب أو الرضاع أو المصاهرة. </w:t>
      </w:r>
    </w:p>
    <w:p w:rsidR="009C4889" w:rsidRDefault="009C4889" w:rsidP="008C73F2">
      <w:pPr>
        <w:pStyle w:val="FootnoteText"/>
        <w:bidi/>
        <w:rPr>
          <w:rtl/>
          <w:lang w:bidi="ar-LB"/>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E77B9"/>
    <w:multiLevelType w:val="hybridMultilevel"/>
    <w:tmpl w:val="78D049E2"/>
    <w:lvl w:ilvl="0" w:tplc="0B041A90">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2F6FE4"/>
    <w:multiLevelType w:val="hybridMultilevel"/>
    <w:tmpl w:val="88EE9212"/>
    <w:lvl w:ilvl="0" w:tplc="11C2B19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5FAC13EA"/>
    <w:multiLevelType w:val="hybridMultilevel"/>
    <w:tmpl w:val="121C3306"/>
    <w:lvl w:ilvl="0" w:tplc="E944913A">
      <w:start w:val="1"/>
      <w:numFmt w:val="decimal"/>
      <w:lvlText w:val="%1-"/>
      <w:lvlJc w:val="left"/>
      <w:pPr>
        <w:ind w:left="1440" w:hanging="360"/>
      </w:pPr>
      <w:rPr>
        <w:rFonts w:hint="default"/>
        <w:color w:val="8064A2" w:themeColor="accent4"/>
      </w:rPr>
    </w:lvl>
    <w:lvl w:ilvl="1" w:tplc="04090019" w:tentative="1">
      <w:start w:val="1"/>
      <w:numFmt w:val="lowerLetter"/>
      <w:lvlText w:val="%2."/>
      <w:lvlJc w:val="left"/>
      <w:pPr>
        <w:ind w:left="1916" w:hanging="360"/>
      </w:pPr>
    </w:lvl>
    <w:lvl w:ilvl="2" w:tplc="0409001B" w:tentative="1">
      <w:start w:val="1"/>
      <w:numFmt w:val="lowerRoman"/>
      <w:lvlText w:val="%3."/>
      <w:lvlJc w:val="right"/>
      <w:pPr>
        <w:ind w:left="2636" w:hanging="180"/>
      </w:pPr>
    </w:lvl>
    <w:lvl w:ilvl="3" w:tplc="0409000F" w:tentative="1">
      <w:start w:val="1"/>
      <w:numFmt w:val="decimal"/>
      <w:lvlText w:val="%4."/>
      <w:lvlJc w:val="left"/>
      <w:pPr>
        <w:ind w:left="3356" w:hanging="360"/>
      </w:pPr>
    </w:lvl>
    <w:lvl w:ilvl="4" w:tplc="04090019" w:tentative="1">
      <w:start w:val="1"/>
      <w:numFmt w:val="lowerLetter"/>
      <w:lvlText w:val="%5."/>
      <w:lvlJc w:val="left"/>
      <w:pPr>
        <w:ind w:left="4076" w:hanging="360"/>
      </w:pPr>
    </w:lvl>
    <w:lvl w:ilvl="5" w:tplc="0409001B" w:tentative="1">
      <w:start w:val="1"/>
      <w:numFmt w:val="lowerRoman"/>
      <w:lvlText w:val="%6."/>
      <w:lvlJc w:val="right"/>
      <w:pPr>
        <w:ind w:left="4796" w:hanging="180"/>
      </w:pPr>
    </w:lvl>
    <w:lvl w:ilvl="6" w:tplc="0409000F" w:tentative="1">
      <w:start w:val="1"/>
      <w:numFmt w:val="decimal"/>
      <w:lvlText w:val="%7."/>
      <w:lvlJc w:val="left"/>
      <w:pPr>
        <w:ind w:left="5516" w:hanging="360"/>
      </w:pPr>
    </w:lvl>
    <w:lvl w:ilvl="7" w:tplc="04090019" w:tentative="1">
      <w:start w:val="1"/>
      <w:numFmt w:val="lowerLetter"/>
      <w:lvlText w:val="%8."/>
      <w:lvlJc w:val="left"/>
      <w:pPr>
        <w:ind w:left="6236" w:hanging="360"/>
      </w:pPr>
    </w:lvl>
    <w:lvl w:ilvl="8" w:tplc="0409001B" w:tentative="1">
      <w:start w:val="1"/>
      <w:numFmt w:val="lowerRoman"/>
      <w:lvlText w:val="%9."/>
      <w:lvlJc w:val="right"/>
      <w:pPr>
        <w:ind w:left="6956" w:hanging="180"/>
      </w:pPr>
    </w:lvl>
  </w:abstractNum>
  <w:abstractNum w:abstractNumId="3">
    <w:nsid w:val="62187E52"/>
    <w:multiLevelType w:val="hybridMultilevel"/>
    <w:tmpl w:val="C032F636"/>
    <w:lvl w:ilvl="0" w:tplc="A37431D8">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C0B2EB9"/>
    <w:multiLevelType w:val="hybridMultilevel"/>
    <w:tmpl w:val="E724FE50"/>
    <w:lvl w:ilvl="0" w:tplc="AA260518">
      <w:numFmt w:val="bullet"/>
      <w:lvlText w:val="-"/>
      <w:lvlJc w:val="left"/>
      <w:pPr>
        <w:ind w:left="1080" w:hanging="360"/>
      </w:pPr>
      <w:rPr>
        <w:rFonts w:ascii="Simplified Arabic" w:eastAsia="Times New Roman"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CDB5753"/>
    <w:multiLevelType w:val="hybridMultilevel"/>
    <w:tmpl w:val="7814F724"/>
    <w:lvl w:ilvl="0" w:tplc="BF42D784">
      <w:start w:val="1"/>
      <w:numFmt w:val="decimal"/>
      <w:lvlText w:val="%1-"/>
      <w:lvlJc w:val="left"/>
      <w:pPr>
        <w:ind w:left="990" w:hanging="360"/>
      </w:pPr>
      <w:rPr>
        <w:rFonts w:hint="default"/>
        <w:sz w:val="28"/>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6">
    <w:nsid w:val="7AC80ED3"/>
    <w:multiLevelType w:val="hybridMultilevel"/>
    <w:tmpl w:val="1DFEF4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0"/>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DEA"/>
    <w:rsid w:val="00006877"/>
    <w:rsid w:val="00013159"/>
    <w:rsid w:val="000150C4"/>
    <w:rsid w:val="00025160"/>
    <w:rsid w:val="000301CA"/>
    <w:rsid w:val="000317B5"/>
    <w:rsid w:val="00040967"/>
    <w:rsid w:val="00040AC0"/>
    <w:rsid w:val="00040FE6"/>
    <w:rsid w:val="00044B10"/>
    <w:rsid w:val="000537DB"/>
    <w:rsid w:val="00053868"/>
    <w:rsid w:val="000540D0"/>
    <w:rsid w:val="0005686B"/>
    <w:rsid w:val="00057084"/>
    <w:rsid w:val="000611BD"/>
    <w:rsid w:val="0006124B"/>
    <w:rsid w:val="00066ED8"/>
    <w:rsid w:val="000718AC"/>
    <w:rsid w:val="00073B26"/>
    <w:rsid w:val="00073E91"/>
    <w:rsid w:val="00076B50"/>
    <w:rsid w:val="00077BE8"/>
    <w:rsid w:val="00092224"/>
    <w:rsid w:val="00092826"/>
    <w:rsid w:val="00094DEA"/>
    <w:rsid w:val="0009562E"/>
    <w:rsid w:val="000A02B8"/>
    <w:rsid w:val="000A7604"/>
    <w:rsid w:val="000B0DA6"/>
    <w:rsid w:val="000B6908"/>
    <w:rsid w:val="000C1BC5"/>
    <w:rsid w:val="000C284B"/>
    <w:rsid w:val="000C2F03"/>
    <w:rsid w:val="000C317B"/>
    <w:rsid w:val="000C4EFF"/>
    <w:rsid w:val="000E3A56"/>
    <w:rsid w:val="000E435A"/>
    <w:rsid w:val="000E518E"/>
    <w:rsid w:val="000E58CD"/>
    <w:rsid w:val="000E5FD1"/>
    <w:rsid w:val="000E72A6"/>
    <w:rsid w:val="000E7848"/>
    <w:rsid w:val="000F3D5F"/>
    <w:rsid w:val="000F4B9A"/>
    <w:rsid w:val="000F5013"/>
    <w:rsid w:val="000F79F4"/>
    <w:rsid w:val="00105801"/>
    <w:rsid w:val="00111FB0"/>
    <w:rsid w:val="0011425E"/>
    <w:rsid w:val="001153A8"/>
    <w:rsid w:val="00115CED"/>
    <w:rsid w:val="00116EF1"/>
    <w:rsid w:val="0012146B"/>
    <w:rsid w:val="00122E7F"/>
    <w:rsid w:val="00127169"/>
    <w:rsid w:val="00127228"/>
    <w:rsid w:val="00130014"/>
    <w:rsid w:val="0013313B"/>
    <w:rsid w:val="00140E38"/>
    <w:rsid w:val="0014143C"/>
    <w:rsid w:val="00145846"/>
    <w:rsid w:val="00145B08"/>
    <w:rsid w:val="00150FAA"/>
    <w:rsid w:val="001512FC"/>
    <w:rsid w:val="0015434C"/>
    <w:rsid w:val="00154ABB"/>
    <w:rsid w:val="00156382"/>
    <w:rsid w:val="0015663A"/>
    <w:rsid w:val="00160B23"/>
    <w:rsid w:val="00160DE8"/>
    <w:rsid w:val="00165E07"/>
    <w:rsid w:val="00173F45"/>
    <w:rsid w:val="001744E7"/>
    <w:rsid w:val="0017694A"/>
    <w:rsid w:val="00181605"/>
    <w:rsid w:val="00182386"/>
    <w:rsid w:val="00184608"/>
    <w:rsid w:val="0018488E"/>
    <w:rsid w:val="00196FC2"/>
    <w:rsid w:val="00197E8E"/>
    <w:rsid w:val="001A324A"/>
    <w:rsid w:val="001B0416"/>
    <w:rsid w:val="001B3A1D"/>
    <w:rsid w:val="001B4A30"/>
    <w:rsid w:val="001B7203"/>
    <w:rsid w:val="001C155A"/>
    <w:rsid w:val="001C17D4"/>
    <w:rsid w:val="001C545A"/>
    <w:rsid w:val="001C5C70"/>
    <w:rsid w:val="001C72F3"/>
    <w:rsid w:val="001D74FA"/>
    <w:rsid w:val="001E0981"/>
    <w:rsid w:val="001E0BD2"/>
    <w:rsid w:val="001E1D56"/>
    <w:rsid w:val="001E623D"/>
    <w:rsid w:val="001E7595"/>
    <w:rsid w:val="001E7CD1"/>
    <w:rsid w:val="001F0F66"/>
    <w:rsid w:val="001F2C77"/>
    <w:rsid w:val="001F3D1F"/>
    <w:rsid w:val="001F61E7"/>
    <w:rsid w:val="002013EC"/>
    <w:rsid w:val="00201468"/>
    <w:rsid w:val="00201D45"/>
    <w:rsid w:val="00212069"/>
    <w:rsid w:val="00214BAE"/>
    <w:rsid w:val="0022528D"/>
    <w:rsid w:val="00227071"/>
    <w:rsid w:val="002313B1"/>
    <w:rsid w:val="0023538B"/>
    <w:rsid w:val="00236AB1"/>
    <w:rsid w:val="002444CA"/>
    <w:rsid w:val="0025022E"/>
    <w:rsid w:val="0025212E"/>
    <w:rsid w:val="00253FE8"/>
    <w:rsid w:val="00254030"/>
    <w:rsid w:val="002606DD"/>
    <w:rsid w:val="002664D7"/>
    <w:rsid w:val="00266C49"/>
    <w:rsid w:val="00267D12"/>
    <w:rsid w:val="00272466"/>
    <w:rsid w:val="0028352C"/>
    <w:rsid w:val="002904C6"/>
    <w:rsid w:val="00296640"/>
    <w:rsid w:val="002B587C"/>
    <w:rsid w:val="002B715A"/>
    <w:rsid w:val="002C3755"/>
    <w:rsid w:val="002D2102"/>
    <w:rsid w:val="002D4497"/>
    <w:rsid w:val="002D6F61"/>
    <w:rsid w:val="002E0C2B"/>
    <w:rsid w:val="002E1092"/>
    <w:rsid w:val="002E5B96"/>
    <w:rsid w:val="002F0B92"/>
    <w:rsid w:val="003012FE"/>
    <w:rsid w:val="00303022"/>
    <w:rsid w:val="00311694"/>
    <w:rsid w:val="00327584"/>
    <w:rsid w:val="00327FD8"/>
    <w:rsid w:val="00331FC4"/>
    <w:rsid w:val="00332E2D"/>
    <w:rsid w:val="0033354C"/>
    <w:rsid w:val="00333A2F"/>
    <w:rsid w:val="00337E9F"/>
    <w:rsid w:val="0034259A"/>
    <w:rsid w:val="00346EB3"/>
    <w:rsid w:val="00347313"/>
    <w:rsid w:val="003503FC"/>
    <w:rsid w:val="00351F5F"/>
    <w:rsid w:val="003571EA"/>
    <w:rsid w:val="0035774E"/>
    <w:rsid w:val="003620BC"/>
    <w:rsid w:val="0036540A"/>
    <w:rsid w:val="00366AB4"/>
    <w:rsid w:val="003717F0"/>
    <w:rsid w:val="00371946"/>
    <w:rsid w:val="003728B6"/>
    <w:rsid w:val="003733F5"/>
    <w:rsid w:val="003735DF"/>
    <w:rsid w:val="00374617"/>
    <w:rsid w:val="003825D4"/>
    <w:rsid w:val="00382D4B"/>
    <w:rsid w:val="003837F2"/>
    <w:rsid w:val="003862DA"/>
    <w:rsid w:val="00387060"/>
    <w:rsid w:val="00390655"/>
    <w:rsid w:val="003A1D2F"/>
    <w:rsid w:val="003A2368"/>
    <w:rsid w:val="003A5EA9"/>
    <w:rsid w:val="003B652E"/>
    <w:rsid w:val="003B7357"/>
    <w:rsid w:val="003C1FF3"/>
    <w:rsid w:val="003C24FB"/>
    <w:rsid w:val="003C2D54"/>
    <w:rsid w:val="003C7205"/>
    <w:rsid w:val="003D0BEC"/>
    <w:rsid w:val="003D2C29"/>
    <w:rsid w:val="003E46FF"/>
    <w:rsid w:val="003E59B3"/>
    <w:rsid w:val="00402584"/>
    <w:rsid w:val="00410D18"/>
    <w:rsid w:val="00416163"/>
    <w:rsid w:val="00416485"/>
    <w:rsid w:val="00421325"/>
    <w:rsid w:val="00421423"/>
    <w:rsid w:val="004217DD"/>
    <w:rsid w:val="00423E91"/>
    <w:rsid w:val="00424E4D"/>
    <w:rsid w:val="00425B04"/>
    <w:rsid w:val="00425B4D"/>
    <w:rsid w:val="00434539"/>
    <w:rsid w:val="00443163"/>
    <w:rsid w:val="00444D74"/>
    <w:rsid w:val="00446A02"/>
    <w:rsid w:val="0045072E"/>
    <w:rsid w:val="00452DDC"/>
    <w:rsid w:val="00453C08"/>
    <w:rsid w:val="00456083"/>
    <w:rsid w:val="0046183B"/>
    <w:rsid w:val="00461C77"/>
    <w:rsid w:val="0046522C"/>
    <w:rsid w:val="0047061B"/>
    <w:rsid w:val="00483160"/>
    <w:rsid w:val="0048443E"/>
    <w:rsid w:val="004857DA"/>
    <w:rsid w:val="00487B06"/>
    <w:rsid w:val="00490541"/>
    <w:rsid w:val="004909AB"/>
    <w:rsid w:val="004926EB"/>
    <w:rsid w:val="00495F9A"/>
    <w:rsid w:val="004A1684"/>
    <w:rsid w:val="004A3FE1"/>
    <w:rsid w:val="004A46C8"/>
    <w:rsid w:val="004A54BC"/>
    <w:rsid w:val="004B089B"/>
    <w:rsid w:val="004B59FF"/>
    <w:rsid w:val="004B700F"/>
    <w:rsid w:val="004C5367"/>
    <w:rsid w:val="004C5FB1"/>
    <w:rsid w:val="004C6EC2"/>
    <w:rsid w:val="004C728A"/>
    <w:rsid w:val="004D2FA7"/>
    <w:rsid w:val="004D6A5C"/>
    <w:rsid w:val="004D781F"/>
    <w:rsid w:val="004E1877"/>
    <w:rsid w:val="004F79E8"/>
    <w:rsid w:val="00500F9F"/>
    <w:rsid w:val="005037F3"/>
    <w:rsid w:val="0050602D"/>
    <w:rsid w:val="00507FCA"/>
    <w:rsid w:val="00510AC6"/>
    <w:rsid w:val="0051159D"/>
    <w:rsid w:val="00512646"/>
    <w:rsid w:val="00514C11"/>
    <w:rsid w:val="00515308"/>
    <w:rsid w:val="00525277"/>
    <w:rsid w:val="00526BC9"/>
    <w:rsid w:val="00527437"/>
    <w:rsid w:val="00536163"/>
    <w:rsid w:val="00536248"/>
    <w:rsid w:val="005366D2"/>
    <w:rsid w:val="005409D2"/>
    <w:rsid w:val="00542DF7"/>
    <w:rsid w:val="00547541"/>
    <w:rsid w:val="00550C69"/>
    <w:rsid w:val="005528E4"/>
    <w:rsid w:val="00555581"/>
    <w:rsid w:val="00556B10"/>
    <w:rsid w:val="00564213"/>
    <w:rsid w:val="00565159"/>
    <w:rsid w:val="00565E02"/>
    <w:rsid w:val="005663FB"/>
    <w:rsid w:val="00574D32"/>
    <w:rsid w:val="00586D52"/>
    <w:rsid w:val="00595B2F"/>
    <w:rsid w:val="00596761"/>
    <w:rsid w:val="005A0FD2"/>
    <w:rsid w:val="005A1A50"/>
    <w:rsid w:val="005B5217"/>
    <w:rsid w:val="005B678D"/>
    <w:rsid w:val="005B714B"/>
    <w:rsid w:val="005C5382"/>
    <w:rsid w:val="005D0263"/>
    <w:rsid w:val="005D1340"/>
    <w:rsid w:val="005D2BF6"/>
    <w:rsid w:val="005E0CC7"/>
    <w:rsid w:val="005E4E29"/>
    <w:rsid w:val="005E7342"/>
    <w:rsid w:val="005E76CF"/>
    <w:rsid w:val="005F0574"/>
    <w:rsid w:val="005F1357"/>
    <w:rsid w:val="005F17DF"/>
    <w:rsid w:val="005F5B82"/>
    <w:rsid w:val="00600BF3"/>
    <w:rsid w:val="00603915"/>
    <w:rsid w:val="00604223"/>
    <w:rsid w:val="00604F1A"/>
    <w:rsid w:val="00611B7B"/>
    <w:rsid w:val="00614B88"/>
    <w:rsid w:val="00615890"/>
    <w:rsid w:val="00630E2C"/>
    <w:rsid w:val="0063261D"/>
    <w:rsid w:val="006333F9"/>
    <w:rsid w:val="006336F7"/>
    <w:rsid w:val="00636840"/>
    <w:rsid w:val="00640521"/>
    <w:rsid w:val="00641A1A"/>
    <w:rsid w:val="0064318E"/>
    <w:rsid w:val="00646804"/>
    <w:rsid w:val="00650F06"/>
    <w:rsid w:val="006535E0"/>
    <w:rsid w:val="0065532F"/>
    <w:rsid w:val="00655B3F"/>
    <w:rsid w:val="006575A3"/>
    <w:rsid w:val="00660E92"/>
    <w:rsid w:val="00661942"/>
    <w:rsid w:val="006701BD"/>
    <w:rsid w:val="00675B88"/>
    <w:rsid w:val="00680248"/>
    <w:rsid w:val="006852CC"/>
    <w:rsid w:val="006868EA"/>
    <w:rsid w:val="00693F53"/>
    <w:rsid w:val="00697D93"/>
    <w:rsid w:val="00697DD2"/>
    <w:rsid w:val="006A185F"/>
    <w:rsid w:val="006A433A"/>
    <w:rsid w:val="006A55CC"/>
    <w:rsid w:val="006A7211"/>
    <w:rsid w:val="006B244F"/>
    <w:rsid w:val="006B469F"/>
    <w:rsid w:val="006B76D7"/>
    <w:rsid w:val="006C0CC5"/>
    <w:rsid w:val="006C13AF"/>
    <w:rsid w:val="006C5F5D"/>
    <w:rsid w:val="006C7F25"/>
    <w:rsid w:val="006D0384"/>
    <w:rsid w:val="006D1872"/>
    <w:rsid w:val="006D3254"/>
    <w:rsid w:val="006D5AA0"/>
    <w:rsid w:val="006E45F4"/>
    <w:rsid w:val="006E5982"/>
    <w:rsid w:val="006F4DBA"/>
    <w:rsid w:val="00703605"/>
    <w:rsid w:val="007072FE"/>
    <w:rsid w:val="007174BE"/>
    <w:rsid w:val="00717CE3"/>
    <w:rsid w:val="007203E9"/>
    <w:rsid w:val="007354C0"/>
    <w:rsid w:val="0073658F"/>
    <w:rsid w:val="00740F02"/>
    <w:rsid w:val="007427FF"/>
    <w:rsid w:val="0074551F"/>
    <w:rsid w:val="0075106C"/>
    <w:rsid w:val="007527C0"/>
    <w:rsid w:val="007538A7"/>
    <w:rsid w:val="00757C39"/>
    <w:rsid w:val="00762D3A"/>
    <w:rsid w:val="00766C31"/>
    <w:rsid w:val="0077175D"/>
    <w:rsid w:val="00771C42"/>
    <w:rsid w:val="0077602A"/>
    <w:rsid w:val="0078087B"/>
    <w:rsid w:val="00790E9E"/>
    <w:rsid w:val="00791063"/>
    <w:rsid w:val="00794600"/>
    <w:rsid w:val="00795513"/>
    <w:rsid w:val="007A61C5"/>
    <w:rsid w:val="007A691E"/>
    <w:rsid w:val="007B0682"/>
    <w:rsid w:val="007B131E"/>
    <w:rsid w:val="007B6D70"/>
    <w:rsid w:val="007B7EAC"/>
    <w:rsid w:val="007C01FF"/>
    <w:rsid w:val="007D2FD3"/>
    <w:rsid w:val="007D30AC"/>
    <w:rsid w:val="007D355A"/>
    <w:rsid w:val="007D4F09"/>
    <w:rsid w:val="007D5775"/>
    <w:rsid w:val="007D5A7B"/>
    <w:rsid w:val="007E09A1"/>
    <w:rsid w:val="007E1443"/>
    <w:rsid w:val="007E3AC1"/>
    <w:rsid w:val="007F25B6"/>
    <w:rsid w:val="007F3E72"/>
    <w:rsid w:val="007F4C0A"/>
    <w:rsid w:val="00801C03"/>
    <w:rsid w:val="00802B40"/>
    <w:rsid w:val="00802FEA"/>
    <w:rsid w:val="00807D43"/>
    <w:rsid w:val="008104B9"/>
    <w:rsid w:val="00813376"/>
    <w:rsid w:val="0082449C"/>
    <w:rsid w:val="00827D0F"/>
    <w:rsid w:val="00831DFE"/>
    <w:rsid w:val="00833643"/>
    <w:rsid w:val="00835709"/>
    <w:rsid w:val="00836E20"/>
    <w:rsid w:val="00836EE5"/>
    <w:rsid w:val="00837FF7"/>
    <w:rsid w:val="008467D7"/>
    <w:rsid w:val="00847A00"/>
    <w:rsid w:val="0085025A"/>
    <w:rsid w:val="008548DC"/>
    <w:rsid w:val="00854DED"/>
    <w:rsid w:val="0085773A"/>
    <w:rsid w:val="008622DF"/>
    <w:rsid w:val="0087240C"/>
    <w:rsid w:val="008750FF"/>
    <w:rsid w:val="00882312"/>
    <w:rsid w:val="00885D4C"/>
    <w:rsid w:val="008870F7"/>
    <w:rsid w:val="00895336"/>
    <w:rsid w:val="00895589"/>
    <w:rsid w:val="0089590C"/>
    <w:rsid w:val="00895DA6"/>
    <w:rsid w:val="0089789E"/>
    <w:rsid w:val="008A4E7A"/>
    <w:rsid w:val="008A5BF5"/>
    <w:rsid w:val="008B6488"/>
    <w:rsid w:val="008B7494"/>
    <w:rsid w:val="008C0013"/>
    <w:rsid w:val="008C279A"/>
    <w:rsid w:val="008C6935"/>
    <w:rsid w:val="008C7091"/>
    <w:rsid w:val="008C73F2"/>
    <w:rsid w:val="008D1487"/>
    <w:rsid w:val="008D2F48"/>
    <w:rsid w:val="008D7465"/>
    <w:rsid w:val="008E1C21"/>
    <w:rsid w:val="00903BDC"/>
    <w:rsid w:val="00903EBE"/>
    <w:rsid w:val="009049C2"/>
    <w:rsid w:val="009063A9"/>
    <w:rsid w:val="0091219C"/>
    <w:rsid w:val="00912A4C"/>
    <w:rsid w:val="0091711C"/>
    <w:rsid w:val="009203FA"/>
    <w:rsid w:val="00920E44"/>
    <w:rsid w:val="00927EEC"/>
    <w:rsid w:val="00937C1D"/>
    <w:rsid w:val="00941C5A"/>
    <w:rsid w:val="00943104"/>
    <w:rsid w:val="00944CA0"/>
    <w:rsid w:val="00944D1F"/>
    <w:rsid w:val="00945E80"/>
    <w:rsid w:val="009514FA"/>
    <w:rsid w:val="0095236A"/>
    <w:rsid w:val="0095281C"/>
    <w:rsid w:val="00955DE2"/>
    <w:rsid w:val="00992623"/>
    <w:rsid w:val="00993B39"/>
    <w:rsid w:val="009941FE"/>
    <w:rsid w:val="00996542"/>
    <w:rsid w:val="00996EDB"/>
    <w:rsid w:val="009A0F3C"/>
    <w:rsid w:val="009B432F"/>
    <w:rsid w:val="009B7CB9"/>
    <w:rsid w:val="009C1298"/>
    <w:rsid w:val="009C4889"/>
    <w:rsid w:val="009C504D"/>
    <w:rsid w:val="009C58B7"/>
    <w:rsid w:val="009C6171"/>
    <w:rsid w:val="009C6CF9"/>
    <w:rsid w:val="009D0C39"/>
    <w:rsid w:val="009D1953"/>
    <w:rsid w:val="009D1B99"/>
    <w:rsid w:val="009D4214"/>
    <w:rsid w:val="009E2705"/>
    <w:rsid w:val="009E4826"/>
    <w:rsid w:val="009F126C"/>
    <w:rsid w:val="009F1422"/>
    <w:rsid w:val="009F3B8E"/>
    <w:rsid w:val="009F554E"/>
    <w:rsid w:val="00A04BCD"/>
    <w:rsid w:val="00A0641E"/>
    <w:rsid w:val="00A06757"/>
    <w:rsid w:val="00A21157"/>
    <w:rsid w:val="00A2216B"/>
    <w:rsid w:val="00A25096"/>
    <w:rsid w:val="00A306A2"/>
    <w:rsid w:val="00A35A0E"/>
    <w:rsid w:val="00A36318"/>
    <w:rsid w:val="00A41A6E"/>
    <w:rsid w:val="00A44833"/>
    <w:rsid w:val="00A4633A"/>
    <w:rsid w:val="00A5028D"/>
    <w:rsid w:val="00A52497"/>
    <w:rsid w:val="00A5766F"/>
    <w:rsid w:val="00A62F00"/>
    <w:rsid w:val="00A65D0D"/>
    <w:rsid w:val="00A6797A"/>
    <w:rsid w:val="00A6799F"/>
    <w:rsid w:val="00A67F7A"/>
    <w:rsid w:val="00A71032"/>
    <w:rsid w:val="00A742FF"/>
    <w:rsid w:val="00A758D5"/>
    <w:rsid w:val="00A8003C"/>
    <w:rsid w:val="00A8192E"/>
    <w:rsid w:val="00A826FC"/>
    <w:rsid w:val="00A86DEA"/>
    <w:rsid w:val="00A879A5"/>
    <w:rsid w:val="00A9357A"/>
    <w:rsid w:val="00A95E42"/>
    <w:rsid w:val="00AA7292"/>
    <w:rsid w:val="00AA7F7C"/>
    <w:rsid w:val="00AB0266"/>
    <w:rsid w:val="00AB506B"/>
    <w:rsid w:val="00AB7104"/>
    <w:rsid w:val="00AC182B"/>
    <w:rsid w:val="00AC1C3F"/>
    <w:rsid w:val="00AC3479"/>
    <w:rsid w:val="00AD754B"/>
    <w:rsid w:val="00AE1CEA"/>
    <w:rsid w:val="00AE44F3"/>
    <w:rsid w:val="00AE77DC"/>
    <w:rsid w:val="00AF33E1"/>
    <w:rsid w:val="00B01F09"/>
    <w:rsid w:val="00B02730"/>
    <w:rsid w:val="00B0310F"/>
    <w:rsid w:val="00B03710"/>
    <w:rsid w:val="00B05642"/>
    <w:rsid w:val="00B05E98"/>
    <w:rsid w:val="00B06B43"/>
    <w:rsid w:val="00B06F60"/>
    <w:rsid w:val="00B12EFB"/>
    <w:rsid w:val="00B3154C"/>
    <w:rsid w:val="00B33139"/>
    <w:rsid w:val="00B3723F"/>
    <w:rsid w:val="00B42544"/>
    <w:rsid w:val="00B43941"/>
    <w:rsid w:val="00B47537"/>
    <w:rsid w:val="00B47573"/>
    <w:rsid w:val="00B47ED9"/>
    <w:rsid w:val="00B546B0"/>
    <w:rsid w:val="00B556F0"/>
    <w:rsid w:val="00B57DFD"/>
    <w:rsid w:val="00B60EDA"/>
    <w:rsid w:val="00B66784"/>
    <w:rsid w:val="00B7136B"/>
    <w:rsid w:val="00B7222A"/>
    <w:rsid w:val="00B73069"/>
    <w:rsid w:val="00B73C46"/>
    <w:rsid w:val="00B80906"/>
    <w:rsid w:val="00B80B39"/>
    <w:rsid w:val="00B84564"/>
    <w:rsid w:val="00B862A1"/>
    <w:rsid w:val="00B87669"/>
    <w:rsid w:val="00B93646"/>
    <w:rsid w:val="00B9450A"/>
    <w:rsid w:val="00B95346"/>
    <w:rsid w:val="00B9575E"/>
    <w:rsid w:val="00B97E91"/>
    <w:rsid w:val="00BA184F"/>
    <w:rsid w:val="00BA43F2"/>
    <w:rsid w:val="00BA4D21"/>
    <w:rsid w:val="00BA53F7"/>
    <w:rsid w:val="00BA698E"/>
    <w:rsid w:val="00BA724E"/>
    <w:rsid w:val="00BB0505"/>
    <w:rsid w:val="00BB2046"/>
    <w:rsid w:val="00BB226A"/>
    <w:rsid w:val="00BB3021"/>
    <w:rsid w:val="00BB3B99"/>
    <w:rsid w:val="00BC2278"/>
    <w:rsid w:val="00BC4B35"/>
    <w:rsid w:val="00BD76BC"/>
    <w:rsid w:val="00BE6309"/>
    <w:rsid w:val="00BF01FF"/>
    <w:rsid w:val="00BF163E"/>
    <w:rsid w:val="00BF3C50"/>
    <w:rsid w:val="00BF4A4D"/>
    <w:rsid w:val="00BF4EA8"/>
    <w:rsid w:val="00C01D72"/>
    <w:rsid w:val="00C047CC"/>
    <w:rsid w:val="00C04F6C"/>
    <w:rsid w:val="00C06194"/>
    <w:rsid w:val="00C0764D"/>
    <w:rsid w:val="00C107F4"/>
    <w:rsid w:val="00C109FE"/>
    <w:rsid w:val="00C12D44"/>
    <w:rsid w:val="00C20CDB"/>
    <w:rsid w:val="00C2400C"/>
    <w:rsid w:val="00C268D6"/>
    <w:rsid w:val="00C27D93"/>
    <w:rsid w:val="00C3171B"/>
    <w:rsid w:val="00C31BE8"/>
    <w:rsid w:val="00C34D49"/>
    <w:rsid w:val="00C35EF1"/>
    <w:rsid w:val="00C45B7E"/>
    <w:rsid w:val="00C470AB"/>
    <w:rsid w:val="00C47515"/>
    <w:rsid w:val="00C51238"/>
    <w:rsid w:val="00C61893"/>
    <w:rsid w:val="00C639BA"/>
    <w:rsid w:val="00C66DFD"/>
    <w:rsid w:val="00C676CB"/>
    <w:rsid w:val="00C67F29"/>
    <w:rsid w:val="00C738FA"/>
    <w:rsid w:val="00C813FD"/>
    <w:rsid w:val="00C81995"/>
    <w:rsid w:val="00C84AC3"/>
    <w:rsid w:val="00C8511E"/>
    <w:rsid w:val="00C87E4C"/>
    <w:rsid w:val="00C91E72"/>
    <w:rsid w:val="00C96587"/>
    <w:rsid w:val="00C965FA"/>
    <w:rsid w:val="00C96A1C"/>
    <w:rsid w:val="00CA0332"/>
    <w:rsid w:val="00CA397F"/>
    <w:rsid w:val="00CA586D"/>
    <w:rsid w:val="00CA67DE"/>
    <w:rsid w:val="00CA7F76"/>
    <w:rsid w:val="00CB01FB"/>
    <w:rsid w:val="00CB3511"/>
    <w:rsid w:val="00CC14D7"/>
    <w:rsid w:val="00CC1D78"/>
    <w:rsid w:val="00CC436D"/>
    <w:rsid w:val="00CC453E"/>
    <w:rsid w:val="00CC56F5"/>
    <w:rsid w:val="00CC78FB"/>
    <w:rsid w:val="00CD56CF"/>
    <w:rsid w:val="00CD7184"/>
    <w:rsid w:val="00CE0D9E"/>
    <w:rsid w:val="00CE2E3C"/>
    <w:rsid w:val="00CE44B2"/>
    <w:rsid w:val="00CE5402"/>
    <w:rsid w:val="00CF245F"/>
    <w:rsid w:val="00D022D5"/>
    <w:rsid w:val="00D03FCE"/>
    <w:rsid w:val="00D05694"/>
    <w:rsid w:val="00D22608"/>
    <w:rsid w:val="00D379A6"/>
    <w:rsid w:val="00D43EBA"/>
    <w:rsid w:val="00D501F5"/>
    <w:rsid w:val="00D5201B"/>
    <w:rsid w:val="00D52A0A"/>
    <w:rsid w:val="00D56B3E"/>
    <w:rsid w:val="00D63E3C"/>
    <w:rsid w:val="00D72F82"/>
    <w:rsid w:val="00D74DC9"/>
    <w:rsid w:val="00D80911"/>
    <w:rsid w:val="00D861C9"/>
    <w:rsid w:val="00D86953"/>
    <w:rsid w:val="00D91EF1"/>
    <w:rsid w:val="00D93BE9"/>
    <w:rsid w:val="00D94211"/>
    <w:rsid w:val="00DA0714"/>
    <w:rsid w:val="00DA190B"/>
    <w:rsid w:val="00DA2DC5"/>
    <w:rsid w:val="00DA48C3"/>
    <w:rsid w:val="00DB3BA3"/>
    <w:rsid w:val="00DB4694"/>
    <w:rsid w:val="00DC4E7C"/>
    <w:rsid w:val="00DD5567"/>
    <w:rsid w:val="00DE0A96"/>
    <w:rsid w:val="00DE134A"/>
    <w:rsid w:val="00DE3123"/>
    <w:rsid w:val="00DE367F"/>
    <w:rsid w:val="00DE3A88"/>
    <w:rsid w:val="00DE76A5"/>
    <w:rsid w:val="00DF53E1"/>
    <w:rsid w:val="00DF68D5"/>
    <w:rsid w:val="00DF6929"/>
    <w:rsid w:val="00E00E06"/>
    <w:rsid w:val="00E04A15"/>
    <w:rsid w:val="00E2562D"/>
    <w:rsid w:val="00E267A4"/>
    <w:rsid w:val="00E2748D"/>
    <w:rsid w:val="00E31119"/>
    <w:rsid w:val="00E33720"/>
    <w:rsid w:val="00E345EB"/>
    <w:rsid w:val="00E358C0"/>
    <w:rsid w:val="00E36D46"/>
    <w:rsid w:val="00E473F7"/>
    <w:rsid w:val="00E53F25"/>
    <w:rsid w:val="00E60BEB"/>
    <w:rsid w:val="00E63E41"/>
    <w:rsid w:val="00E709A2"/>
    <w:rsid w:val="00E73BEC"/>
    <w:rsid w:val="00E75AAC"/>
    <w:rsid w:val="00E821D6"/>
    <w:rsid w:val="00E90E13"/>
    <w:rsid w:val="00E911D2"/>
    <w:rsid w:val="00E96AAC"/>
    <w:rsid w:val="00EA0109"/>
    <w:rsid w:val="00EA4400"/>
    <w:rsid w:val="00EA5FC3"/>
    <w:rsid w:val="00EB010F"/>
    <w:rsid w:val="00EB0EC0"/>
    <w:rsid w:val="00EB2667"/>
    <w:rsid w:val="00EB4274"/>
    <w:rsid w:val="00EC1F46"/>
    <w:rsid w:val="00EC6B1C"/>
    <w:rsid w:val="00ED2670"/>
    <w:rsid w:val="00ED318A"/>
    <w:rsid w:val="00ED48D0"/>
    <w:rsid w:val="00ED593F"/>
    <w:rsid w:val="00EE0F12"/>
    <w:rsid w:val="00EE29B2"/>
    <w:rsid w:val="00EE62A7"/>
    <w:rsid w:val="00EE6F1E"/>
    <w:rsid w:val="00EF1D36"/>
    <w:rsid w:val="00EF410D"/>
    <w:rsid w:val="00F01300"/>
    <w:rsid w:val="00F0460A"/>
    <w:rsid w:val="00F04959"/>
    <w:rsid w:val="00F059BC"/>
    <w:rsid w:val="00F079DC"/>
    <w:rsid w:val="00F1114A"/>
    <w:rsid w:val="00F128E4"/>
    <w:rsid w:val="00F12FFD"/>
    <w:rsid w:val="00F15480"/>
    <w:rsid w:val="00F169BB"/>
    <w:rsid w:val="00F24B06"/>
    <w:rsid w:val="00F250B9"/>
    <w:rsid w:val="00F27767"/>
    <w:rsid w:val="00F27B70"/>
    <w:rsid w:val="00F31F15"/>
    <w:rsid w:val="00F320E6"/>
    <w:rsid w:val="00F34C59"/>
    <w:rsid w:val="00F36556"/>
    <w:rsid w:val="00F406C7"/>
    <w:rsid w:val="00F43F16"/>
    <w:rsid w:val="00F44861"/>
    <w:rsid w:val="00F4624A"/>
    <w:rsid w:val="00F46954"/>
    <w:rsid w:val="00F51198"/>
    <w:rsid w:val="00F53A2E"/>
    <w:rsid w:val="00F54B1F"/>
    <w:rsid w:val="00F554D5"/>
    <w:rsid w:val="00F63DE0"/>
    <w:rsid w:val="00F65EDD"/>
    <w:rsid w:val="00F66D7F"/>
    <w:rsid w:val="00F67782"/>
    <w:rsid w:val="00F71BF0"/>
    <w:rsid w:val="00F80378"/>
    <w:rsid w:val="00F80ABE"/>
    <w:rsid w:val="00F959A0"/>
    <w:rsid w:val="00FA673C"/>
    <w:rsid w:val="00FA7AD1"/>
    <w:rsid w:val="00FB4D32"/>
    <w:rsid w:val="00FB7111"/>
    <w:rsid w:val="00FB71B9"/>
    <w:rsid w:val="00FB722A"/>
    <w:rsid w:val="00FC28AA"/>
    <w:rsid w:val="00FC45E2"/>
    <w:rsid w:val="00FC53E5"/>
    <w:rsid w:val="00FC5BDF"/>
    <w:rsid w:val="00FC5D54"/>
    <w:rsid w:val="00FC6B95"/>
    <w:rsid w:val="00FD1A9B"/>
    <w:rsid w:val="00FD3A19"/>
    <w:rsid w:val="00FD4CCC"/>
    <w:rsid w:val="00FD583E"/>
    <w:rsid w:val="00FD7560"/>
    <w:rsid w:val="00FE427B"/>
    <w:rsid w:val="00FF0CD8"/>
    <w:rsid w:val="00FF46B8"/>
    <w:rsid w:val="00FF472D"/>
    <w:rsid w:val="00FF64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DEA"/>
    <w:pPr>
      <w:spacing w:after="200" w:line="276" w:lineRule="auto"/>
      <w:jc w:val="left"/>
    </w:pPr>
    <w:rPr>
      <w:rFonts w:ascii="Calibri" w:eastAsia="Times New Roman" w:hAnsi="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4DEA"/>
    <w:pPr>
      <w:bidi/>
      <w:ind w:left="720"/>
      <w:contextualSpacing/>
    </w:pPr>
  </w:style>
  <w:style w:type="paragraph" w:styleId="FootnoteText">
    <w:name w:val="footnote text"/>
    <w:basedOn w:val="Normal"/>
    <w:link w:val="FootnoteTextChar"/>
    <w:uiPriority w:val="99"/>
    <w:semiHidden/>
    <w:unhideWhenUsed/>
    <w:rsid w:val="008C73F2"/>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8C73F2"/>
    <w:rPr>
      <w:rFonts w:ascii="Calibri" w:eastAsia="Times New Roman" w:hAnsi="Calibri" w:cs="Times New Roman"/>
      <w:sz w:val="20"/>
      <w:szCs w:val="20"/>
    </w:rPr>
  </w:style>
  <w:style w:type="character" w:styleId="FootnoteReference">
    <w:name w:val="footnote reference"/>
    <w:uiPriority w:val="99"/>
    <w:semiHidden/>
    <w:unhideWhenUsed/>
    <w:rsid w:val="008C73F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DEA"/>
    <w:pPr>
      <w:spacing w:after="200" w:line="276" w:lineRule="auto"/>
      <w:jc w:val="left"/>
    </w:pPr>
    <w:rPr>
      <w:rFonts w:ascii="Calibri" w:eastAsia="Times New Roman" w:hAnsi="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4DEA"/>
    <w:pPr>
      <w:bidi/>
      <w:ind w:left="720"/>
      <w:contextualSpacing/>
    </w:pPr>
  </w:style>
  <w:style w:type="paragraph" w:styleId="FootnoteText">
    <w:name w:val="footnote text"/>
    <w:basedOn w:val="Normal"/>
    <w:link w:val="FootnoteTextChar"/>
    <w:uiPriority w:val="99"/>
    <w:semiHidden/>
    <w:unhideWhenUsed/>
    <w:rsid w:val="008C73F2"/>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semiHidden/>
    <w:rsid w:val="008C73F2"/>
    <w:rPr>
      <w:rFonts w:ascii="Calibri" w:eastAsia="Times New Roman" w:hAnsi="Calibri" w:cs="Times New Roman"/>
      <w:sz w:val="20"/>
      <w:szCs w:val="20"/>
    </w:rPr>
  </w:style>
  <w:style w:type="character" w:styleId="FootnoteReference">
    <w:name w:val="footnote reference"/>
    <w:uiPriority w:val="99"/>
    <w:semiHidden/>
    <w:unhideWhenUsed/>
    <w:rsid w:val="008C73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330</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zeinab</dc:creator>
  <cp:lastModifiedBy>haidar5</cp:lastModifiedBy>
  <cp:revision>10</cp:revision>
  <dcterms:created xsi:type="dcterms:W3CDTF">2016-12-20T11:49:00Z</dcterms:created>
  <dcterms:modified xsi:type="dcterms:W3CDTF">2017-01-07T09:33:00Z</dcterms:modified>
</cp:coreProperties>
</file>